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284DC" w14:textId="77777777" w:rsidR="00D118A3" w:rsidRPr="00B94482" w:rsidRDefault="00D118A3" w:rsidP="0052613E">
      <w:pPr>
        <w:jc w:val="center"/>
        <w:rPr>
          <w:rFonts w:ascii="Calibri" w:hAnsi="Calibri" w:cs="Calibri"/>
          <w:b/>
          <w:bCs/>
          <w:color w:val="7030A0"/>
          <w:u w:val="single"/>
        </w:rPr>
      </w:pPr>
      <w:r w:rsidRPr="00B94482">
        <w:rPr>
          <w:rFonts w:ascii="Calibri" w:hAnsi="Calibri" w:cs="Calibri"/>
          <w:b/>
          <w:bCs/>
          <w:color w:val="7030A0"/>
          <w:u w:val="single"/>
        </w:rPr>
        <w:t>Careers Education, Information &amp; Guidance (CEIAG)</w:t>
      </w:r>
    </w:p>
    <w:p w14:paraId="7C712108" w14:textId="13C39331" w:rsidR="00553973" w:rsidRPr="00B94482" w:rsidRDefault="0052613E" w:rsidP="0052613E">
      <w:pPr>
        <w:jc w:val="center"/>
        <w:rPr>
          <w:rFonts w:ascii="Calibri" w:hAnsi="Calibri" w:cs="Calibri"/>
          <w:b/>
          <w:bCs/>
          <w:u w:val="single"/>
        </w:rPr>
      </w:pPr>
      <w:r w:rsidRPr="00B94482">
        <w:rPr>
          <w:rFonts w:ascii="Calibri" w:hAnsi="Calibri" w:cs="Calibri"/>
          <w:b/>
          <w:bCs/>
          <w:u w:val="single"/>
        </w:rPr>
        <w:t>Curriculum – Woolston 6</w:t>
      </w:r>
      <w:r w:rsidRPr="00B94482">
        <w:rPr>
          <w:rFonts w:ascii="Calibri" w:hAnsi="Calibri" w:cs="Calibri"/>
          <w:b/>
          <w:bCs/>
          <w:u w:val="single"/>
          <w:vertAlign w:val="superscript"/>
        </w:rPr>
        <w:t>th</w:t>
      </w:r>
      <w:r w:rsidRPr="00B94482">
        <w:rPr>
          <w:rFonts w:ascii="Calibri" w:hAnsi="Calibri" w:cs="Calibri"/>
          <w:b/>
          <w:bCs/>
          <w:u w:val="single"/>
        </w:rPr>
        <w:t xml:space="preserve"> Form College </w:t>
      </w:r>
    </w:p>
    <w:p w14:paraId="3CDE29A0" w14:textId="2B5B7BC8" w:rsidR="002A706D" w:rsidRPr="00B94482" w:rsidRDefault="007F3286" w:rsidP="007F3286">
      <w:pPr>
        <w:jc w:val="center"/>
        <w:rPr>
          <w:rFonts w:ascii="Calibri" w:hAnsi="Calibri" w:cs="Calibri"/>
          <w:b/>
          <w:bCs/>
          <w:u w:val="single"/>
        </w:rPr>
      </w:pPr>
      <w:r w:rsidRPr="00B94482">
        <w:rPr>
          <w:rFonts w:ascii="Calibri" w:hAnsi="Calibri" w:cs="Calibri"/>
          <w:b/>
          <w:bCs/>
          <w:u w:val="single"/>
        </w:rPr>
        <w:t>Rolling Plan</w:t>
      </w:r>
    </w:p>
    <w:p w14:paraId="51E45949" w14:textId="3E8D184B" w:rsidR="00D118A3" w:rsidRDefault="00D118A3" w:rsidP="00F562D6">
      <w:pPr>
        <w:rPr>
          <w:rFonts w:ascii="Calibri" w:hAnsi="Calibri" w:cs="Calibri"/>
          <w:sz w:val="20"/>
          <w:szCs w:val="20"/>
        </w:rPr>
      </w:pPr>
      <w:r w:rsidRPr="00B94482">
        <w:rPr>
          <w:rFonts w:ascii="Calibri" w:hAnsi="Calibri" w:cs="Calibri"/>
          <w:sz w:val="20"/>
          <w:szCs w:val="20"/>
        </w:rPr>
        <w:t xml:space="preserve">Long term planning for Careers is linked to The Gatsby Benchmarks and has been adapted to </w:t>
      </w:r>
      <w:r w:rsidR="0088245F" w:rsidRPr="00B94482">
        <w:rPr>
          <w:rFonts w:ascii="Calibri" w:hAnsi="Calibri" w:cs="Calibri"/>
          <w:sz w:val="20"/>
          <w:szCs w:val="20"/>
        </w:rPr>
        <w:t xml:space="preserve">also </w:t>
      </w:r>
      <w:r w:rsidRPr="00B94482">
        <w:rPr>
          <w:rFonts w:ascii="Calibri" w:hAnsi="Calibri" w:cs="Calibri"/>
          <w:sz w:val="20"/>
          <w:szCs w:val="20"/>
        </w:rPr>
        <w:t>link</w:t>
      </w:r>
      <w:r w:rsidR="00ED42FD" w:rsidRPr="00B94482">
        <w:rPr>
          <w:rFonts w:ascii="Calibri" w:hAnsi="Calibri" w:cs="Calibri"/>
          <w:sz w:val="20"/>
          <w:szCs w:val="20"/>
        </w:rPr>
        <w:t xml:space="preserve"> </w:t>
      </w:r>
      <w:r w:rsidRPr="00B94482">
        <w:rPr>
          <w:rFonts w:ascii="Calibri" w:hAnsi="Calibri" w:cs="Calibri"/>
          <w:sz w:val="20"/>
          <w:szCs w:val="20"/>
        </w:rPr>
        <w:t>in with the Preparation for Adulthood framework (PfA)</w:t>
      </w:r>
      <w:r w:rsidR="00F562D6" w:rsidRPr="00B94482">
        <w:rPr>
          <w:rFonts w:ascii="Calibri" w:hAnsi="Calibri" w:cs="Calibri"/>
          <w:sz w:val="20"/>
          <w:szCs w:val="20"/>
        </w:rPr>
        <w:t>. In college</w:t>
      </w:r>
      <w:r w:rsidR="00ED42FD" w:rsidRPr="00B94482">
        <w:rPr>
          <w:rFonts w:ascii="Calibri" w:hAnsi="Calibri" w:cs="Calibri"/>
          <w:sz w:val="20"/>
          <w:szCs w:val="20"/>
        </w:rPr>
        <w:t>,</w:t>
      </w:r>
      <w:r w:rsidR="00F562D6" w:rsidRPr="00B94482">
        <w:rPr>
          <w:rFonts w:ascii="Calibri" w:hAnsi="Calibri" w:cs="Calibri"/>
          <w:sz w:val="20"/>
          <w:szCs w:val="20"/>
        </w:rPr>
        <w:t xml:space="preserve"> this standalone subject is delivered one full morning per week. We track </w:t>
      </w:r>
      <w:r w:rsidR="0088245F" w:rsidRPr="00B94482">
        <w:rPr>
          <w:rFonts w:ascii="Calibri" w:hAnsi="Calibri" w:cs="Calibri"/>
          <w:sz w:val="20"/>
          <w:szCs w:val="20"/>
        </w:rPr>
        <w:t xml:space="preserve">the </w:t>
      </w:r>
      <w:r w:rsidR="00F562D6" w:rsidRPr="00B94482">
        <w:rPr>
          <w:rFonts w:ascii="Calibri" w:hAnsi="Calibri" w:cs="Calibri"/>
          <w:sz w:val="20"/>
          <w:szCs w:val="20"/>
        </w:rPr>
        <w:t xml:space="preserve">progress </w:t>
      </w:r>
      <w:r w:rsidR="0088245F" w:rsidRPr="00B94482">
        <w:rPr>
          <w:rFonts w:ascii="Calibri" w:hAnsi="Calibri" w:cs="Calibri"/>
          <w:sz w:val="20"/>
          <w:szCs w:val="20"/>
        </w:rPr>
        <w:t xml:space="preserve">of </w:t>
      </w:r>
      <w:r w:rsidR="00FB77B6" w:rsidRPr="00B94482">
        <w:rPr>
          <w:rFonts w:ascii="Calibri" w:hAnsi="Calibri" w:cs="Calibri"/>
          <w:sz w:val="20"/>
          <w:szCs w:val="20"/>
        </w:rPr>
        <w:t xml:space="preserve">the students </w:t>
      </w:r>
      <w:r w:rsidR="00F562D6" w:rsidRPr="00B94482">
        <w:rPr>
          <w:rFonts w:ascii="Calibri" w:hAnsi="Calibri" w:cs="Calibri"/>
          <w:sz w:val="20"/>
          <w:szCs w:val="20"/>
        </w:rPr>
        <w:t xml:space="preserve">through </w:t>
      </w:r>
      <w:r w:rsidR="00ED42FD" w:rsidRPr="00B94482">
        <w:rPr>
          <w:rFonts w:ascii="Calibri" w:hAnsi="Calibri" w:cs="Calibri"/>
          <w:sz w:val="20"/>
          <w:szCs w:val="20"/>
        </w:rPr>
        <w:t>B</w:t>
      </w:r>
      <w:r w:rsidR="00F562D6" w:rsidRPr="00B94482">
        <w:rPr>
          <w:rFonts w:ascii="Calibri" w:hAnsi="Calibri" w:cs="Calibri"/>
          <w:sz w:val="20"/>
          <w:szCs w:val="20"/>
        </w:rPr>
        <w:t xml:space="preserve">Squared, Steps4life, Employability and plan a range of enrichment, entry and exit experiences including work experience, enterprise activities, careers fairs, assemblies, </w:t>
      </w:r>
      <w:r w:rsidR="00FB77B6" w:rsidRPr="00B94482">
        <w:rPr>
          <w:rFonts w:ascii="Calibri" w:hAnsi="Calibri" w:cs="Calibri"/>
          <w:sz w:val="20"/>
          <w:szCs w:val="20"/>
        </w:rPr>
        <w:t>workplace</w:t>
      </w:r>
      <w:r w:rsidR="00F562D6" w:rsidRPr="00B94482">
        <w:rPr>
          <w:rFonts w:ascii="Calibri" w:hAnsi="Calibri" w:cs="Calibri"/>
          <w:sz w:val="20"/>
          <w:szCs w:val="20"/>
        </w:rPr>
        <w:t xml:space="preserve"> visits and talks. This </w:t>
      </w:r>
      <w:r w:rsidR="00FB77B6" w:rsidRPr="00B94482">
        <w:rPr>
          <w:rFonts w:ascii="Calibri" w:hAnsi="Calibri" w:cs="Calibri"/>
          <w:sz w:val="20"/>
          <w:szCs w:val="20"/>
        </w:rPr>
        <w:t>long-term</w:t>
      </w:r>
      <w:r w:rsidR="00F562D6" w:rsidRPr="00B94482">
        <w:rPr>
          <w:rFonts w:ascii="Calibri" w:hAnsi="Calibri" w:cs="Calibri"/>
          <w:sz w:val="20"/>
          <w:szCs w:val="20"/>
        </w:rPr>
        <w:t xml:space="preserve"> plan can be easily differentiated to appropriately meet </w:t>
      </w:r>
      <w:r w:rsidR="00ED42FD" w:rsidRPr="00B94482">
        <w:rPr>
          <w:rFonts w:ascii="Calibri" w:hAnsi="Calibri" w:cs="Calibri"/>
          <w:sz w:val="20"/>
          <w:szCs w:val="20"/>
        </w:rPr>
        <w:t xml:space="preserve">all of </w:t>
      </w:r>
      <w:r w:rsidR="00F562D6" w:rsidRPr="00B94482">
        <w:rPr>
          <w:rFonts w:ascii="Calibri" w:hAnsi="Calibri" w:cs="Calibri"/>
          <w:sz w:val="20"/>
          <w:szCs w:val="20"/>
        </w:rPr>
        <w:t>our student’s needs</w:t>
      </w:r>
      <w:r w:rsidR="00FB77B6" w:rsidRPr="00B94482">
        <w:rPr>
          <w:rFonts w:ascii="Calibri" w:hAnsi="Calibri" w:cs="Calibri"/>
          <w:sz w:val="20"/>
          <w:szCs w:val="20"/>
        </w:rPr>
        <w:t xml:space="preserve"> across all pathway groups.</w:t>
      </w:r>
    </w:p>
    <w:p w14:paraId="45E9D83A" w14:textId="4580AC81" w:rsidR="0024721D" w:rsidRPr="0024721D" w:rsidRDefault="0024721D" w:rsidP="00F562D6">
      <w:pPr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Gatsby Benchmark 1- A Stable Careers P</w:t>
      </w:r>
      <w:r w:rsidRPr="0024721D">
        <w:rPr>
          <w:rFonts w:ascii="Calibri" w:hAnsi="Calibri" w:cs="Calibri"/>
          <w:b/>
          <w:sz w:val="20"/>
          <w:szCs w:val="20"/>
          <w:u w:val="single"/>
        </w:rPr>
        <w:t>rogramme</w:t>
      </w:r>
    </w:p>
    <w:tbl>
      <w:tblPr>
        <w:tblStyle w:val="TableGrid"/>
        <w:tblpPr w:leftFromText="180" w:rightFromText="180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1961"/>
        <w:gridCol w:w="4413"/>
        <w:gridCol w:w="3260"/>
        <w:gridCol w:w="1153"/>
      </w:tblGrid>
      <w:tr w:rsidR="00CD3C0F" w14:paraId="61ED3661" w14:textId="4A3FB798" w:rsidTr="00533E61">
        <w:trPr>
          <w:trHeight w:val="387"/>
        </w:trPr>
        <w:tc>
          <w:tcPr>
            <w:tcW w:w="1961" w:type="dxa"/>
            <w:shd w:val="clear" w:color="auto" w:fill="F6C5AC" w:themeFill="accent2" w:themeFillTint="66"/>
          </w:tcPr>
          <w:p w14:paraId="21161086" w14:textId="2D617326" w:rsidR="00B22660" w:rsidRDefault="00B22660" w:rsidP="00F25F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66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INTENT</w:t>
            </w:r>
          </w:p>
          <w:p w14:paraId="35D9B798" w14:textId="0F61C664" w:rsidR="00CD3C0F" w:rsidRPr="00F25FCE" w:rsidRDefault="00B22660" w:rsidP="00F25F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D3C0F" w:rsidRPr="00F25FCE">
              <w:rPr>
                <w:rFonts w:ascii="Arial" w:hAnsi="Arial" w:cs="Arial"/>
                <w:b/>
                <w:sz w:val="20"/>
                <w:szCs w:val="20"/>
              </w:rPr>
              <w:t>erm &amp; Learning Area</w:t>
            </w:r>
          </w:p>
        </w:tc>
        <w:tc>
          <w:tcPr>
            <w:tcW w:w="4413" w:type="dxa"/>
          </w:tcPr>
          <w:p w14:paraId="65E948C0" w14:textId="2D24B799" w:rsidR="00B22660" w:rsidRDefault="00B22660" w:rsidP="00B226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IMPLEMENTATION</w:t>
            </w:r>
          </w:p>
          <w:p w14:paraId="7C3836EE" w14:textId="3C5D649A" w:rsidR="00CD3C0F" w:rsidRPr="00F25FCE" w:rsidRDefault="00CD3C0F" w:rsidP="00B226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Themes</w:t>
            </w:r>
          </w:p>
        </w:tc>
        <w:tc>
          <w:tcPr>
            <w:tcW w:w="4413" w:type="dxa"/>
            <w:gridSpan w:val="2"/>
          </w:tcPr>
          <w:p w14:paraId="20496D13" w14:textId="77777777" w:rsidR="00CD3C0F" w:rsidRPr="00B94482" w:rsidRDefault="00CD3C0F" w:rsidP="00CD3C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482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IMPACT</w:t>
            </w:r>
          </w:p>
          <w:p w14:paraId="097321E8" w14:textId="7F2CC56D" w:rsidR="00CD3C0F" w:rsidRDefault="00CD3C0F" w:rsidP="00CD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</w:t>
            </w:r>
            <w:r w:rsidR="0049563A">
              <w:rPr>
                <w:rFonts w:ascii="Calibri" w:hAnsi="Calibri" w:cs="Calibri"/>
                <w:b/>
                <w:sz w:val="20"/>
                <w:szCs w:val="20"/>
              </w:rPr>
              <w:t>Outcome/</w:t>
            </w:r>
            <w:r w:rsidRPr="00B94482">
              <w:rPr>
                <w:rFonts w:ascii="Calibri" w:hAnsi="Calibri" w:cs="Calibri"/>
                <w:b/>
                <w:sz w:val="20"/>
                <w:szCs w:val="20"/>
              </w:rPr>
              <w:t>Gatsby Benchmarks:</w:t>
            </w:r>
          </w:p>
        </w:tc>
      </w:tr>
      <w:tr w:rsidR="00CD3C0F" w14:paraId="1CAC2BD3" w14:textId="20E87309" w:rsidTr="0049563A">
        <w:trPr>
          <w:trHeight w:val="1405"/>
        </w:trPr>
        <w:tc>
          <w:tcPr>
            <w:tcW w:w="1961" w:type="dxa"/>
            <w:shd w:val="clear" w:color="auto" w:fill="F6C5AC" w:themeFill="accent2" w:themeFillTint="66"/>
          </w:tcPr>
          <w:p w14:paraId="644C130F" w14:textId="77777777" w:rsidR="00CD3C0F" w:rsidRPr="00B94482" w:rsidRDefault="00CD3C0F" w:rsidP="00F25F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482">
              <w:rPr>
                <w:rFonts w:ascii="Calibri" w:hAnsi="Calibri" w:cs="Calibri"/>
                <w:b/>
                <w:sz w:val="20"/>
                <w:szCs w:val="20"/>
              </w:rPr>
              <w:t>Autumn Term</w:t>
            </w:r>
          </w:p>
          <w:p w14:paraId="55840EE6" w14:textId="77777777" w:rsidR="00CD3C0F" w:rsidRPr="00B94482" w:rsidRDefault="00CD3C0F" w:rsidP="00F25F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3C6F56" w14:textId="77777777" w:rsidR="00CD3C0F" w:rsidRPr="00B94482" w:rsidRDefault="00CD3C0F" w:rsidP="00F25F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482">
              <w:rPr>
                <w:rFonts w:ascii="Calibri" w:hAnsi="Calibri" w:cs="Calibri"/>
                <w:b/>
                <w:sz w:val="20"/>
                <w:szCs w:val="20"/>
              </w:rPr>
              <w:t>Getting Ready for Work</w:t>
            </w:r>
          </w:p>
        </w:tc>
        <w:tc>
          <w:tcPr>
            <w:tcW w:w="4413" w:type="dxa"/>
          </w:tcPr>
          <w:p w14:paraId="53C96CEA" w14:textId="77777777" w:rsidR="00CD3C0F" w:rsidRPr="007A1B99" w:rsidRDefault="00CD3C0F" w:rsidP="009F49BA">
            <w:pPr>
              <w:rPr>
                <w:rFonts w:ascii="Calibri" w:hAnsi="Calibri" w:cs="Calibri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Developing a work ethos</w:t>
            </w:r>
          </w:p>
          <w:p w14:paraId="71641F93" w14:textId="77777777" w:rsidR="00CD3C0F" w:rsidRPr="007A1B99" w:rsidRDefault="00CD3C0F" w:rsidP="009F49BA">
            <w:pPr>
              <w:rPr>
                <w:rFonts w:ascii="Calibri" w:hAnsi="Calibri" w:cs="Calibri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Recognising personal skills and qualities</w:t>
            </w:r>
          </w:p>
          <w:p w14:paraId="291C510D" w14:textId="77777777" w:rsidR="00CD3C0F" w:rsidRPr="007A1B99" w:rsidRDefault="00CD3C0F" w:rsidP="009F49BA">
            <w:pPr>
              <w:rPr>
                <w:rFonts w:ascii="Calibri" w:hAnsi="Calibri" w:cs="Calibri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Personal presentation/Hygiene</w:t>
            </w:r>
          </w:p>
          <w:p w14:paraId="3E5E22EF" w14:textId="77777777" w:rsidR="00CD3C0F" w:rsidRPr="007A1B99" w:rsidRDefault="00CD3C0F" w:rsidP="009F49BA">
            <w:pPr>
              <w:rPr>
                <w:rFonts w:ascii="Calibri" w:hAnsi="Calibri" w:cs="Calibri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Personal manner and conduct</w:t>
            </w:r>
          </w:p>
          <w:p w14:paraId="3C6F020B" w14:textId="77777777" w:rsidR="00CD3C0F" w:rsidRPr="007A1B99" w:rsidRDefault="00CD3C0F" w:rsidP="009F49BA">
            <w:pPr>
              <w:rPr>
                <w:rFonts w:ascii="Calibri" w:hAnsi="Calibri" w:cs="Calibri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Health &amp; Safety</w:t>
            </w:r>
          </w:p>
          <w:p w14:paraId="2147E3F9" w14:textId="77777777" w:rsidR="00CD3C0F" w:rsidRPr="007A1B99" w:rsidRDefault="00CD3C0F" w:rsidP="009F49BA">
            <w:pPr>
              <w:rPr>
                <w:rFonts w:ascii="Calibri" w:eastAsia="Arial" w:hAnsi="Calibri" w:cs="Calibri"/>
                <w:color w:val="221F20"/>
                <w:sz w:val="18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Exploring work experience opportunities &amp; aspirations</w:t>
            </w:r>
          </w:p>
          <w:p w14:paraId="6FA6F61F" w14:textId="77777777" w:rsidR="00F23C19" w:rsidRPr="007A1B99" w:rsidRDefault="00F23C19" w:rsidP="009F49BA">
            <w:pPr>
              <w:rPr>
                <w:rFonts w:ascii="Calibri" w:eastAsia="Arial" w:hAnsi="Calibri" w:cs="Calibri"/>
                <w:color w:val="221F20"/>
                <w:sz w:val="18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Further Education, Social care or apprenticeships</w:t>
            </w:r>
          </w:p>
          <w:p w14:paraId="09AE23F6" w14:textId="308FE78B" w:rsidR="00F23C19" w:rsidRPr="007A1B99" w:rsidRDefault="00F23C19" w:rsidP="009F49BA">
            <w:pPr>
              <w:rPr>
                <w:rFonts w:ascii="Calibri" w:hAnsi="Calibri" w:cs="Calibri"/>
                <w:b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Meetings with Careers advisor</w:t>
            </w:r>
          </w:p>
        </w:tc>
        <w:tc>
          <w:tcPr>
            <w:tcW w:w="3260" w:type="dxa"/>
          </w:tcPr>
          <w:p w14:paraId="5D674FC2" w14:textId="77777777" w:rsidR="00DE3AC4" w:rsidRPr="007A1B99" w:rsidRDefault="00DE3AC4" w:rsidP="00DE3AC4">
            <w:pPr>
              <w:rPr>
                <w:rFonts w:ascii="Calibri" w:hAnsi="Calibri" w:cs="Calibri"/>
                <w:sz w:val="18"/>
                <w:szCs w:val="18"/>
              </w:rPr>
            </w:pPr>
            <w:r w:rsidRPr="007A1B99">
              <w:rPr>
                <w:rFonts w:ascii="Calibri" w:hAnsi="Calibri" w:cs="Calibri"/>
                <w:sz w:val="18"/>
                <w:szCs w:val="18"/>
              </w:rPr>
              <w:t xml:space="preserve">Preparing for employability </w:t>
            </w:r>
          </w:p>
          <w:p w14:paraId="01A5E0A4" w14:textId="77777777" w:rsidR="00DE3AC4" w:rsidRPr="007A1B99" w:rsidRDefault="00DE3AC4" w:rsidP="00DE3AC4">
            <w:pPr>
              <w:rPr>
                <w:rFonts w:ascii="Calibri" w:eastAsia="Arial" w:hAnsi="Calibri" w:cs="Calibri"/>
                <w:color w:val="221F20"/>
                <w:sz w:val="18"/>
              </w:rPr>
            </w:pPr>
          </w:p>
          <w:p w14:paraId="6AF6B27C" w14:textId="77777777" w:rsidR="00DE3AC4" w:rsidRPr="007A1B99" w:rsidRDefault="00DE3AC4" w:rsidP="00DE3AC4">
            <w:pPr>
              <w:rPr>
                <w:rFonts w:ascii="Calibri" w:hAnsi="Calibri" w:cs="Calibri"/>
                <w:sz w:val="18"/>
                <w:szCs w:val="18"/>
              </w:rPr>
            </w:pPr>
            <w:r w:rsidRPr="007A1B99">
              <w:rPr>
                <w:rFonts w:ascii="Calibri" w:hAnsi="Calibri" w:cs="Calibri"/>
                <w:sz w:val="18"/>
                <w:szCs w:val="18"/>
              </w:rPr>
              <w:t>Exploring careers and career development</w:t>
            </w:r>
          </w:p>
          <w:p w14:paraId="0F36DE1B" w14:textId="77777777" w:rsidR="00F23C19" w:rsidRPr="007A1B99" w:rsidRDefault="00F23C19" w:rsidP="00DE3AC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29B3A7E" w14:textId="77777777" w:rsidR="00F23C19" w:rsidRPr="007A1B99" w:rsidRDefault="00F23C19" w:rsidP="00F23C19">
            <w:pPr>
              <w:rPr>
                <w:rFonts w:ascii="Calibri" w:hAnsi="Calibri" w:cs="Calibri"/>
                <w:sz w:val="18"/>
                <w:szCs w:val="18"/>
              </w:rPr>
            </w:pPr>
            <w:r w:rsidRPr="007A1B99">
              <w:rPr>
                <w:rFonts w:ascii="Calibri" w:hAnsi="Calibri" w:cs="Calibri"/>
                <w:sz w:val="18"/>
                <w:szCs w:val="18"/>
              </w:rPr>
              <w:t>Self-awareness</w:t>
            </w:r>
          </w:p>
          <w:p w14:paraId="41D571E1" w14:textId="7A3452D0" w:rsidR="00F23C19" w:rsidRPr="007A1B99" w:rsidRDefault="00F23C19" w:rsidP="00F23C19">
            <w:pPr>
              <w:rPr>
                <w:rFonts w:ascii="Calibri" w:hAnsi="Calibri" w:cs="Calibri"/>
                <w:sz w:val="18"/>
                <w:szCs w:val="18"/>
              </w:rPr>
            </w:pPr>
            <w:r w:rsidRPr="007A1B99">
              <w:rPr>
                <w:rFonts w:ascii="Calibri" w:hAnsi="Calibri" w:cs="Calibri"/>
                <w:sz w:val="18"/>
                <w:szCs w:val="18"/>
              </w:rPr>
              <w:t>Self determination</w:t>
            </w:r>
          </w:p>
          <w:p w14:paraId="6911AF86" w14:textId="565988AF" w:rsidR="00F23C19" w:rsidRPr="007A1B99" w:rsidRDefault="00F23C19" w:rsidP="00F23C19">
            <w:pPr>
              <w:rPr>
                <w:rFonts w:ascii="Calibri" w:hAnsi="Calibri" w:cs="Calibri"/>
                <w:sz w:val="18"/>
                <w:szCs w:val="18"/>
              </w:rPr>
            </w:pPr>
            <w:r w:rsidRPr="007A1B99">
              <w:rPr>
                <w:rFonts w:ascii="Calibri" w:hAnsi="Calibri" w:cs="Calibri"/>
                <w:sz w:val="18"/>
                <w:szCs w:val="18"/>
              </w:rPr>
              <w:t>Valuing equality, diversity and inclusion</w:t>
            </w:r>
          </w:p>
        </w:tc>
        <w:tc>
          <w:tcPr>
            <w:tcW w:w="1153" w:type="dxa"/>
          </w:tcPr>
          <w:p w14:paraId="22D72B53" w14:textId="21324A90" w:rsidR="00DE3AC4" w:rsidRPr="00F23C19" w:rsidRDefault="00DE3AC4" w:rsidP="00F23C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3C19">
              <w:rPr>
                <w:rFonts w:ascii="Calibri" w:hAnsi="Calibri" w:cs="Calibri"/>
                <w:b/>
                <w:bCs/>
                <w:sz w:val="24"/>
                <w:szCs w:val="24"/>
              </w:rPr>
              <w:t>GB</w:t>
            </w:r>
            <w:r w:rsidR="00F23C1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23C19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14:paraId="325FA9C5" w14:textId="7BD68A95" w:rsidR="00F23C19" w:rsidRPr="00F23C19" w:rsidRDefault="00F23C19" w:rsidP="00F23C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3C19">
              <w:rPr>
                <w:rFonts w:ascii="Calibri" w:hAnsi="Calibri" w:cs="Calibri"/>
                <w:b/>
                <w:bCs/>
                <w:sz w:val="24"/>
                <w:szCs w:val="24"/>
              </w:rPr>
              <w:t>GB 3</w:t>
            </w:r>
          </w:p>
          <w:p w14:paraId="708F6731" w14:textId="21633D6C" w:rsidR="00F23C19" w:rsidRPr="00F23C19" w:rsidRDefault="00F23C19" w:rsidP="00F23C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3C19">
              <w:rPr>
                <w:rFonts w:ascii="Calibri" w:hAnsi="Calibri" w:cs="Calibri"/>
                <w:b/>
                <w:bCs/>
                <w:sz w:val="24"/>
                <w:szCs w:val="24"/>
              </w:rPr>
              <w:t>GB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23C19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  <w:p w14:paraId="59154A3E" w14:textId="77381A2B" w:rsidR="00F23C19" w:rsidRPr="00F23C19" w:rsidRDefault="00F23C19" w:rsidP="00F23C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3C19">
              <w:rPr>
                <w:rFonts w:ascii="Calibri" w:hAnsi="Calibri" w:cs="Calibri"/>
                <w:b/>
                <w:bCs/>
                <w:sz w:val="24"/>
                <w:szCs w:val="24"/>
              </w:rPr>
              <w:t>GB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23C19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  <w:p w14:paraId="2A47713B" w14:textId="5552E0F8" w:rsidR="00F23C19" w:rsidRPr="00F23C19" w:rsidRDefault="00F23C19" w:rsidP="00F23C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3C19">
              <w:rPr>
                <w:rFonts w:ascii="Calibri" w:hAnsi="Calibri" w:cs="Calibri"/>
                <w:b/>
                <w:bCs/>
                <w:sz w:val="24"/>
                <w:szCs w:val="24"/>
              </w:rPr>
              <w:t>GB 7</w:t>
            </w:r>
          </w:p>
          <w:p w14:paraId="678D7324" w14:textId="2CE2D5BA" w:rsidR="00F23C19" w:rsidRPr="00F23C19" w:rsidRDefault="00F23C19" w:rsidP="00F23C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3C19">
              <w:rPr>
                <w:rFonts w:ascii="Calibri" w:hAnsi="Calibri" w:cs="Calibri"/>
                <w:b/>
                <w:bCs/>
                <w:sz w:val="24"/>
                <w:szCs w:val="24"/>
              </w:rPr>
              <w:t>GB 8</w:t>
            </w:r>
          </w:p>
          <w:p w14:paraId="1091EB20" w14:textId="24318943" w:rsidR="00CD3C0F" w:rsidRPr="00B94482" w:rsidRDefault="00CD3C0F" w:rsidP="00DE3AC4">
            <w:pPr>
              <w:rPr>
                <w:rFonts w:ascii="Calibri" w:eastAsia="Arial" w:hAnsi="Calibri" w:cs="Calibri"/>
                <w:color w:val="221F20"/>
                <w:sz w:val="18"/>
              </w:rPr>
            </w:pPr>
          </w:p>
        </w:tc>
      </w:tr>
      <w:tr w:rsidR="00CD3C0F" w14:paraId="19A629CA" w14:textId="15E25599" w:rsidTr="0049563A">
        <w:trPr>
          <w:trHeight w:val="1578"/>
        </w:trPr>
        <w:tc>
          <w:tcPr>
            <w:tcW w:w="1961" w:type="dxa"/>
            <w:shd w:val="clear" w:color="auto" w:fill="F6C5AC" w:themeFill="accent2" w:themeFillTint="66"/>
          </w:tcPr>
          <w:p w14:paraId="1A37F2CC" w14:textId="77777777" w:rsidR="00CD3C0F" w:rsidRPr="00B94482" w:rsidRDefault="00CD3C0F" w:rsidP="00F25F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482">
              <w:rPr>
                <w:rFonts w:ascii="Calibri" w:hAnsi="Calibri" w:cs="Calibri"/>
                <w:b/>
                <w:sz w:val="20"/>
                <w:szCs w:val="20"/>
              </w:rPr>
              <w:t>Spring Term</w:t>
            </w:r>
          </w:p>
          <w:p w14:paraId="6F6A4B3B" w14:textId="77777777" w:rsidR="00CD3C0F" w:rsidRPr="00B94482" w:rsidRDefault="00CD3C0F" w:rsidP="00F25F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D50F71" w14:textId="77777777" w:rsidR="00CD3C0F" w:rsidRPr="00B94482" w:rsidRDefault="00CD3C0F" w:rsidP="00F25F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482">
              <w:rPr>
                <w:rFonts w:ascii="Calibri" w:hAnsi="Calibri" w:cs="Calibri"/>
                <w:b/>
                <w:sz w:val="20"/>
                <w:szCs w:val="20"/>
              </w:rPr>
              <w:t>Exploring the World of Work</w:t>
            </w:r>
          </w:p>
        </w:tc>
        <w:tc>
          <w:tcPr>
            <w:tcW w:w="4413" w:type="dxa"/>
          </w:tcPr>
          <w:p w14:paraId="4A42EBA0" w14:textId="77777777" w:rsidR="00CD3C0F" w:rsidRPr="007A1B99" w:rsidRDefault="00CD3C0F" w:rsidP="009F49BA">
            <w:pPr>
              <w:ind w:left="13"/>
              <w:rPr>
                <w:rFonts w:ascii="Calibri" w:hAnsi="Calibri" w:cs="Calibri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Types of employment / what employers want</w:t>
            </w:r>
          </w:p>
          <w:p w14:paraId="04563E22" w14:textId="77777777" w:rsidR="00CD3C0F" w:rsidRPr="007A1B99" w:rsidRDefault="00CD3C0F" w:rsidP="009F49BA">
            <w:pPr>
              <w:ind w:left="13"/>
              <w:rPr>
                <w:rFonts w:ascii="Calibri" w:hAnsi="Calibri" w:cs="Calibri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Aspirations and skill matching</w:t>
            </w:r>
          </w:p>
          <w:p w14:paraId="7B9A4C21" w14:textId="77777777" w:rsidR="00CD3C0F" w:rsidRPr="007A1B99" w:rsidRDefault="00CD3C0F" w:rsidP="009F49BA">
            <w:pPr>
              <w:ind w:left="13"/>
              <w:rPr>
                <w:rFonts w:ascii="Calibri" w:hAnsi="Calibri" w:cs="Calibri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Basic job searches</w:t>
            </w:r>
          </w:p>
          <w:p w14:paraId="69678D84" w14:textId="77777777" w:rsidR="00CD3C0F" w:rsidRPr="007A1B99" w:rsidRDefault="00CD3C0F" w:rsidP="009F49BA">
            <w:pPr>
              <w:ind w:left="13"/>
              <w:rPr>
                <w:rFonts w:ascii="Calibri" w:hAnsi="Calibri" w:cs="Calibri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Rights and responsibilities (employer / employee)</w:t>
            </w:r>
          </w:p>
          <w:p w14:paraId="44ACE0C9" w14:textId="77777777" w:rsidR="00CD3C0F" w:rsidRPr="007A1B99" w:rsidRDefault="00CD3C0F" w:rsidP="009F49BA">
            <w:pPr>
              <w:ind w:left="13"/>
              <w:rPr>
                <w:rFonts w:ascii="Calibri" w:hAnsi="Calibri" w:cs="Calibri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Recognising need and accessing support</w:t>
            </w:r>
          </w:p>
          <w:p w14:paraId="37386513" w14:textId="77777777" w:rsidR="00CD3C0F" w:rsidRPr="007A1B99" w:rsidRDefault="00CD3C0F" w:rsidP="009F49BA">
            <w:pPr>
              <w:rPr>
                <w:rFonts w:ascii="Calibri" w:hAnsi="Calibri" w:cs="Calibri"/>
                <w:sz w:val="18"/>
                <w:szCs w:val="18"/>
              </w:rPr>
            </w:pPr>
            <w:r w:rsidRPr="007A1B99">
              <w:rPr>
                <w:rFonts w:ascii="Calibri" w:hAnsi="Calibri" w:cs="Calibri"/>
                <w:sz w:val="18"/>
                <w:szCs w:val="18"/>
              </w:rPr>
              <w:t>CV Writing</w:t>
            </w:r>
          </w:p>
        </w:tc>
        <w:tc>
          <w:tcPr>
            <w:tcW w:w="3260" w:type="dxa"/>
          </w:tcPr>
          <w:p w14:paraId="20100386" w14:textId="65F55360" w:rsidR="00DE3AC4" w:rsidRPr="007A1B99" w:rsidRDefault="00DE3AC4" w:rsidP="00DE3AC4">
            <w:pPr>
              <w:rPr>
                <w:rFonts w:ascii="Calibri" w:hAnsi="Calibri" w:cs="Calibri"/>
                <w:sz w:val="18"/>
                <w:szCs w:val="18"/>
              </w:rPr>
            </w:pPr>
            <w:r w:rsidRPr="007A1B99">
              <w:rPr>
                <w:rFonts w:ascii="Calibri" w:hAnsi="Calibri" w:cs="Calibri"/>
                <w:sz w:val="18"/>
                <w:szCs w:val="18"/>
              </w:rPr>
              <w:t xml:space="preserve">Learning about safe working practices and environments </w:t>
            </w:r>
          </w:p>
          <w:p w14:paraId="0F8C7A32" w14:textId="77777777" w:rsidR="00DE3AC4" w:rsidRPr="007A1B99" w:rsidRDefault="00DE3AC4" w:rsidP="00DE3AC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D463DCF" w14:textId="5ABDF6CE" w:rsidR="00CD3C0F" w:rsidRPr="007A1B99" w:rsidRDefault="00DE3AC4" w:rsidP="00DE3AC4">
            <w:pPr>
              <w:rPr>
                <w:rFonts w:ascii="Calibri" w:hAnsi="Calibri" w:cs="Calibri"/>
                <w:sz w:val="18"/>
                <w:szCs w:val="18"/>
              </w:rPr>
            </w:pPr>
            <w:r w:rsidRPr="007A1B99">
              <w:rPr>
                <w:rFonts w:ascii="Calibri" w:hAnsi="Calibri" w:cs="Calibri"/>
                <w:sz w:val="18"/>
                <w:szCs w:val="18"/>
              </w:rPr>
              <w:t xml:space="preserve">Developing personal financial capability </w:t>
            </w:r>
          </w:p>
          <w:p w14:paraId="44B22E0B" w14:textId="029D3829" w:rsidR="00DE3AC4" w:rsidRPr="007A1B99" w:rsidRDefault="00DE3AC4" w:rsidP="00DE3AC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4804067" w14:textId="5982D2AA" w:rsidR="00DE3AC4" w:rsidRPr="007A1B99" w:rsidRDefault="00DE3AC4" w:rsidP="00DE3AC4">
            <w:pPr>
              <w:rPr>
                <w:rFonts w:ascii="Calibri" w:hAnsi="Calibri" w:cs="Calibri"/>
                <w:sz w:val="18"/>
                <w:szCs w:val="18"/>
              </w:rPr>
            </w:pPr>
            <w:r w:rsidRPr="007A1B99">
              <w:rPr>
                <w:rFonts w:ascii="Calibri" w:hAnsi="Calibri" w:cs="Calibri"/>
                <w:sz w:val="18"/>
                <w:szCs w:val="18"/>
              </w:rPr>
              <w:t xml:space="preserve">Investigating work and working life </w:t>
            </w:r>
          </w:p>
          <w:p w14:paraId="060E4467" w14:textId="025EE365" w:rsidR="00DE3AC4" w:rsidRPr="007A1B99" w:rsidRDefault="00DE3AC4" w:rsidP="00DE3AC4">
            <w:pPr>
              <w:rPr>
                <w:rFonts w:ascii="Calibri" w:eastAsia="Arial" w:hAnsi="Calibri" w:cs="Calibri"/>
                <w:color w:val="221F20"/>
                <w:sz w:val="18"/>
              </w:rPr>
            </w:pPr>
          </w:p>
        </w:tc>
        <w:tc>
          <w:tcPr>
            <w:tcW w:w="1153" w:type="dxa"/>
          </w:tcPr>
          <w:p w14:paraId="7687C2F9" w14:textId="7896C8EB" w:rsidR="0024721D" w:rsidRPr="0024721D" w:rsidRDefault="0024721D" w:rsidP="0024721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721D">
              <w:rPr>
                <w:rFonts w:ascii="Calibri" w:hAnsi="Calibri" w:cs="Calibri"/>
                <w:b/>
                <w:bCs/>
                <w:sz w:val="24"/>
                <w:szCs w:val="24"/>
              </w:rPr>
              <w:t>GB 2</w:t>
            </w:r>
          </w:p>
          <w:p w14:paraId="41304701" w14:textId="3854DCE4" w:rsidR="0024721D" w:rsidRPr="0024721D" w:rsidRDefault="00DE3AC4" w:rsidP="0024721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721D">
              <w:rPr>
                <w:rFonts w:ascii="Calibri" w:hAnsi="Calibri" w:cs="Calibri"/>
                <w:b/>
                <w:bCs/>
                <w:sz w:val="24"/>
                <w:szCs w:val="24"/>
              </w:rPr>
              <w:t>GB</w:t>
            </w:r>
            <w:r w:rsidR="0024721D" w:rsidRPr="002472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4721D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  <w:p w14:paraId="3FC5CD84" w14:textId="60D96769" w:rsidR="00DE3AC4" w:rsidRPr="0024721D" w:rsidRDefault="0024721D" w:rsidP="0024721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721D">
              <w:rPr>
                <w:rFonts w:ascii="Calibri" w:hAnsi="Calibri" w:cs="Calibri"/>
                <w:b/>
                <w:bCs/>
                <w:sz w:val="24"/>
                <w:szCs w:val="24"/>
              </w:rPr>
              <w:t>GB 4</w:t>
            </w:r>
          </w:p>
          <w:p w14:paraId="2B92FF5F" w14:textId="79D3A1DD" w:rsidR="0024721D" w:rsidRPr="0024721D" w:rsidRDefault="0024721D" w:rsidP="0024721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721D">
              <w:rPr>
                <w:rFonts w:ascii="Calibri" w:hAnsi="Calibri" w:cs="Calibri"/>
                <w:b/>
                <w:bCs/>
                <w:sz w:val="24"/>
                <w:szCs w:val="24"/>
              </w:rPr>
              <w:t>GB 5</w:t>
            </w:r>
          </w:p>
          <w:p w14:paraId="46F58FCC" w14:textId="4132C5B1" w:rsidR="0024721D" w:rsidRPr="0024721D" w:rsidRDefault="0024721D" w:rsidP="0024721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721D">
              <w:rPr>
                <w:rFonts w:ascii="Calibri" w:hAnsi="Calibri" w:cs="Calibri"/>
                <w:b/>
                <w:bCs/>
                <w:sz w:val="24"/>
                <w:szCs w:val="24"/>
              </w:rPr>
              <w:t>GB 6</w:t>
            </w:r>
          </w:p>
          <w:p w14:paraId="53D6F243" w14:textId="29451A67" w:rsidR="0024721D" w:rsidRPr="0024721D" w:rsidRDefault="0024721D" w:rsidP="0024721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721D">
              <w:rPr>
                <w:rFonts w:ascii="Calibri" w:hAnsi="Calibri" w:cs="Calibri"/>
                <w:b/>
                <w:bCs/>
                <w:sz w:val="24"/>
                <w:szCs w:val="24"/>
              </w:rPr>
              <w:t>GB 7</w:t>
            </w:r>
          </w:p>
          <w:p w14:paraId="26FA81C3" w14:textId="0AFDEE3A" w:rsidR="00DE3AC4" w:rsidRPr="00B22660" w:rsidRDefault="00DE3AC4" w:rsidP="00B22660">
            <w:pPr>
              <w:rPr>
                <w:rFonts w:ascii="Calibri" w:eastAsia="Arial" w:hAnsi="Calibri" w:cs="Calibri"/>
                <w:color w:val="221F20"/>
                <w:sz w:val="18"/>
              </w:rPr>
            </w:pPr>
          </w:p>
        </w:tc>
      </w:tr>
      <w:tr w:rsidR="00CD3C0F" w14:paraId="2390F39B" w14:textId="27D93D29" w:rsidTr="0049563A">
        <w:trPr>
          <w:trHeight w:val="967"/>
        </w:trPr>
        <w:tc>
          <w:tcPr>
            <w:tcW w:w="1961" w:type="dxa"/>
            <w:shd w:val="clear" w:color="auto" w:fill="F6C5AC" w:themeFill="accent2" w:themeFillTint="66"/>
          </w:tcPr>
          <w:p w14:paraId="169DE8F3" w14:textId="77777777" w:rsidR="00CD3C0F" w:rsidRPr="00B94482" w:rsidRDefault="00CD3C0F" w:rsidP="00F25F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482">
              <w:rPr>
                <w:rFonts w:ascii="Calibri" w:hAnsi="Calibri" w:cs="Calibri"/>
                <w:b/>
                <w:sz w:val="20"/>
                <w:szCs w:val="20"/>
              </w:rPr>
              <w:t>Summer Term</w:t>
            </w:r>
          </w:p>
          <w:p w14:paraId="42FE7F74" w14:textId="77777777" w:rsidR="00CD3C0F" w:rsidRPr="00B94482" w:rsidRDefault="00CD3C0F" w:rsidP="00F25F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86C626D" w14:textId="77777777" w:rsidR="00CD3C0F" w:rsidRPr="00B94482" w:rsidRDefault="00CD3C0F" w:rsidP="00F25F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482">
              <w:rPr>
                <w:rFonts w:ascii="Calibri" w:hAnsi="Calibri" w:cs="Calibri"/>
                <w:b/>
                <w:sz w:val="20"/>
                <w:szCs w:val="20"/>
              </w:rPr>
              <w:t>Career Planning</w:t>
            </w:r>
          </w:p>
          <w:p w14:paraId="3108CEE8" w14:textId="77777777" w:rsidR="00CD3C0F" w:rsidRPr="00B94482" w:rsidRDefault="00CD3C0F" w:rsidP="00F25F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9F675EB" w14:textId="77777777" w:rsidR="00CD3C0F" w:rsidRPr="00B94482" w:rsidRDefault="00CD3C0F" w:rsidP="00F25F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413" w:type="dxa"/>
          </w:tcPr>
          <w:p w14:paraId="19747F89" w14:textId="77777777" w:rsidR="00CD3C0F" w:rsidRPr="007A1B99" w:rsidRDefault="00CD3C0F" w:rsidP="009F49BA">
            <w:pPr>
              <w:ind w:left="13"/>
              <w:rPr>
                <w:rFonts w:ascii="Calibri" w:hAnsi="Calibri" w:cs="Calibri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What employers want</w:t>
            </w:r>
          </w:p>
          <w:p w14:paraId="254D72DA" w14:textId="77777777" w:rsidR="00CD3C0F" w:rsidRPr="007A1B99" w:rsidRDefault="00CD3C0F" w:rsidP="009F49BA">
            <w:pPr>
              <w:ind w:left="13"/>
              <w:rPr>
                <w:rFonts w:ascii="Calibri" w:hAnsi="Calibri" w:cs="Calibri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Interview preparation and practise</w:t>
            </w:r>
          </w:p>
          <w:p w14:paraId="273BE4FF" w14:textId="77777777" w:rsidR="00CD3C0F" w:rsidRPr="007A1B99" w:rsidRDefault="00CD3C0F" w:rsidP="009F49BA">
            <w:pPr>
              <w:ind w:left="13"/>
              <w:rPr>
                <w:rFonts w:ascii="Calibri" w:eastAsia="Arial" w:hAnsi="Calibri" w:cs="Calibri"/>
                <w:color w:val="221F20"/>
                <w:sz w:val="18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Showcasing skills</w:t>
            </w:r>
          </w:p>
          <w:p w14:paraId="0F124C23" w14:textId="77777777" w:rsidR="00CD3C0F" w:rsidRPr="007A1B99" w:rsidRDefault="00CD3C0F" w:rsidP="009F49BA">
            <w:pPr>
              <w:ind w:left="13"/>
              <w:rPr>
                <w:rFonts w:ascii="Calibri" w:eastAsia="Arial" w:hAnsi="Calibri" w:cs="Calibri"/>
                <w:color w:val="221F20"/>
                <w:sz w:val="18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CV updated</w:t>
            </w:r>
          </w:p>
          <w:p w14:paraId="3FCCCF45" w14:textId="1A8C8ED6" w:rsidR="004D2408" w:rsidRPr="007A1B99" w:rsidRDefault="004D2408" w:rsidP="009F49BA">
            <w:pPr>
              <w:ind w:left="13"/>
              <w:rPr>
                <w:rFonts w:ascii="Calibri" w:hAnsi="Calibri" w:cs="Calibri"/>
              </w:rPr>
            </w:pPr>
            <w:r w:rsidRPr="007A1B99">
              <w:rPr>
                <w:rFonts w:ascii="Calibri" w:eastAsia="Arial" w:hAnsi="Calibri" w:cs="Calibri"/>
                <w:color w:val="221F20"/>
                <w:sz w:val="18"/>
              </w:rPr>
              <w:t>Transition Visits to FE or Social Care</w:t>
            </w:r>
          </w:p>
        </w:tc>
        <w:tc>
          <w:tcPr>
            <w:tcW w:w="3260" w:type="dxa"/>
          </w:tcPr>
          <w:p w14:paraId="40792F64" w14:textId="232D7F2C" w:rsidR="00F23C19" w:rsidRPr="007A1B99" w:rsidRDefault="00F23C19" w:rsidP="00F23C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1B99">
              <w:rPr>
                <w:rFonts w:ascii="Calibri" w:hAnsi="Calibri" w:cs="Calibri"/>
                <w:sz w:val="18"/>
                <w:szCs w:val="18"/>
              </w:rPr>
              <w:t>Handling applications and interviews</w:t>
            </w:r>
            <w:r w:rsidRPr="007A1B9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37487B7" w14:textId="48872AF5" w:rsidR="00F23C19" w:rsidRPr="007A1B99" w:rsidRDefault="00F23C19" w:rsidP="00F23C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A16F3B9" w14:textId="77777777" w:rsidR="00F23C19" w:rsidRPr="007A1B99" w:rsidRDefault="00F23C19" w:rsidP="00F23C19">
            <w:pPr>
              <w:rPr>
                <w:rFonts w:ascii="Calibri" w:hAnsi="Calibri" w:cs="Calibri"/>
                <w:sz w:val="18"/>
                <w:szCs w:val="18"/>
              </w:rPr>
            </w:pPr>
            <w:r w:rsidRPr="007A1B99">
              <w:rPr>
                <w:rFonts w:ascii="Calibri" w:hAnsi="Calibri" w:cs="Calibri"/>
                <w:sz w:val="18"/>
                <w:szCs w:val="18"/>
              </w:rPr>
              <w:t>Self-improvement as a learner</w:t>
            </w:r>
          </w:p>
          <w:p w14:paraId="0487CAAE" w14:textId="77777777" w:rsidR="00F23C19" w:rsidRPr="007A1B99" w:rsidRDefault="00F23C19" w:rsidP="00F23C1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8388DAA" w14:textId="77777777" w:rsidR="00CD3C0F" w:rsidRPr="007A1B99" w:rsidRDefault="00CD3C0F" w:rsidP="00F25FCE">
            <w:pPr>
              <w:ind w:left="13"/>
              <w:rPr>
                <w:rFonts w:ascii="Calibri" w:eastAsia="Arial" w:hAnsi="Calibri" w:cs="Calibri"/>
                <w:color w:val="221F20"/>
                <w:sz w:val="18"/>
              </w:rPr>
            </w:pPr>
          </w:p>
        </w:tc>
        <w:tc>
          <w:tcPr>
            <w:tcW w:w="1153" w:type="dxa"/>
          </w:tcPr>
          <w:p w14:paraId="0E527854" w14:textId="77777777" w:rsidR="00F23C19" w:rsidRDefault="00F23C19" w:rsidP="00F23C19">
            <w:pPr>
              <w:ind w:left="13"/>
              <w:jc w:val="center"/>
              <w:rPr>
                <w:rFonts w:ascii="Calibri" w:eastAsia="Arial" w:hAnsi="Calibri" w:cs="Calibri"/>
                <w:b/>
                <w:color w:val="221F2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221F20"/>
                <w:sz w:val="24"/>
                <w:szCs w:val="24"/>
              </w:rPr>
              <w:t>GB 2</w:t>
            </w:r>
          </w:p>
          <w:p w14:paraId="5E70D4DB" w14:textId="77777777" w:rsidR="00CD3C0F" w:rsidRDefault="00F23C19" w:rsidP="00F23C19">
            <w:pPr>
              <w:ind w:left="13"/>
              <w:jc w:val="center"/>
              <w:rPr>
                <w:rFonts w:ascii="Calibri" w:eastAsia="Arial" w:hAnsi="Calibri" w:cs="Calibri"/>
                <w:b/>
                <w:color w:val="221F20"/>
                <w:sz w:val="24"/>
                <w:szCs w:val="24"/>
              </w:rPr>
            </w:pPr>
            <w:r w:rsidRPr="00F23C19">
              <w:rPr>
                <w:rFonts w:ascii="Calibri" w:eastAsia="Arial" w:hAnsi="Calibri" w:cs="Calibri"/>
                <w:b/>
                <w:color w:val="221F20"/>
                <w:sz w:val="24"/>
                <w:szCs w:val="24"/>
              </w:rPr>
              <w:t>GB 3</w:t>
            </w:r>
          </w:p>
          <w:p w14:paraId="3BBCC93F" w14:textId="77777777" w:rsidR="00F23C19" w:rsidRDefault="00F23C19" w:rsidP="00F23C19">
            <w:pPr>
              <w:ind w:left="13"/>
              <w:jc w:val="center"/>
              <w:rPr>
                <w:rFonts w:ascii="Calibri" w:eastAsia="Arial" w:hAnsi="Calibri" w:cs="Calibri"/>
                <w:b/>
                <w:color w:val="221F2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221F20"/>
                <w:sz w:val="24"/>
                <w:szCs w:val="24"/>
              </w:rPr>
              <w:t>GB 4</w:t>
            </w:r>
          </w:p>
          <w:p w14:paraId="540C086A" w14:textId="1A75BDE3" w:rsidR="00F23C19" w:rsidRPr="00F23C19" w:rsidRDefault="00F23C19" w:rsidP="00F23C19">
            <w:pPr>
              <w:ind w:left="13"/>
              <w:jc w:val="center"/>
              <w:rPr>
                <w:rFonts w:ascii="Calibri" w:eastAsia="Arial" w:hAnsi="Calibri" w:cs="Calibri"/>
                <w:b/>
                <w:color w:val="221F2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221F20"/>
                <w:sz w:val="24"/>
                <w:szCs w:val="24"/>
              </w:rPr>
              <w:t>GB 5</w:t>
            </w:r>
          </w:p>
        </w:tc>
      </w:tr>
    </w:tbl>
    <w:p w14:paraId="6377C521" w14:textId="4B1F48AF" w:rsidR="00901040" w:rsidRDefault="0049563A" w:rsidP="0049563A">
      <w:pPr>
        <w:tabs>
          <w:tab w:val="left" w:pos="38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0"/>
        <w:tblW w:w="10718" w:type="dxa"/>
        <w:tblInd w:w="63" w:type="dxa"/>
        <w:tblCellMar>
          <w:top w:w="68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5366"/>
        <w:gridCol w:w="5352"/>
      </w:tblGrid>
      <w:tr w:rsidR="00B94482" w14:paraId="278B6712" w14:textId="77777777" w:rsidTr="00B94482">
        <w:trPr>
          <w:trHeight w:val="679"/>
        </w:trPr>
        <w:tc>
          <w:tcPr>
            <w:tcW w:w="10718" w:type="dxa"/>
            <w:gridSpan w:val="2"/>
            <w:tcBorders>
              <w:top w:val="single" w:sz="7" w:space="0" w:color="006E63"/>
              <w:left w:val="single" w:sz="9" w:space="0" w:color="006E63"/>
              <w:bottom w:val="single" w:sz="7" w:space="0" w:color="006E63"/>
              <w:right w:val="single" w:sz="7" w:space="0" w:color="006E63"/>
            </w:tcBorders>
            <w:shd w:val="clear" w:color="auto" w:fill="0070C0"/>
          </w:tcPr>
          <w:p w14:paraId="0CA147FA" w14:textId="3310A9C3" w:rsidR="00B94482" w:rsidRPr="00B94482" w:rsidRDefault="00B94482" w:rsidP="00B22660">
            <w:pPr>
              <w:rPr>
                <w:rFonts w:ascii="Calibri" w:hAnsi="Calibri" w:cs="Calibri"/>
                <w:sz w:val="20"/>
                <w:szCs w:val="20"/>
              </w:rPr>
            </w:pPr>
            <w:r w:rsidRPr="00B94482">
              <w:rPr>
                <w:rFonts w:ascii="Calibri" w:eastAsia="Arial" w:hAnsi="Calibri" w:cs="Calibri"/>
                <w:b/>
                <w:color w:val="FFFFFF"/>
                <w:sz w:val="20"/>
                <w:szCs w:val="20"/>
              </w:rPr>
              <w:t xml:space="preserve">Embedded Delivery: </w:t>
            </w:r>
            <w:r w:rsidRPr="00B94482">
              <w:rPr>
                <w:rFonts w:ascii="Calibri" w:eastAsia="Arial" w:hAnsi="Calibri" w:cs="Calibri"/>
                <w:color w:val="FFFFFF"/>
                <w:sz w:val="20"/>
                <w:szCs w:val="20"/>
              </w:rPr>
              <w:t>A wide range of employability skills embedded into each student’s vocational programme. Examples of skills and experiences developed in this way include:</w:t>
            </w:r>
          </w:p>
        </w:tc>
      </w:tr>
      <w:tr w:rsidR="00B94482" w14:paraId="73B5F73E" w14:textId="77777777" w:rsidTr="00C569A2">
        <w:trPr>
          <w:trHeight w:val="1900"/>
        </w:trPr>
        <w:tc>
          <w:tcPr>
            <w:tcW w:w="5366" w:type="dxa"/>
            <w:tcBorders>
              <w:top w:val="single" w:sz="7" w:space="0" w:color="006E63"/>
              <w:left w:val="single" w:sz="9" w:space="0" w:color="006E63"/>
              <w:bottom w:val="double" w:sz="7" w:space="0" w:color="006E63"/>
              <w:right w:val="single" w:sz="7" w:space="0" w:color="006E63"/>
            </w:tcBorders>
            <w:shd w:val="clear" w:color="auto" w:fill="FFFFFF"/>
          </w:tcPr>
          <w:p w14:paraId="29FDDD14" w14:textId="77777777" w:rsidR="00B94482" w:rsidRPr="00AE5406" w:rsidRDefault="00B94482" w:rsidP="00C569A2">
            <w:pPr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Workplace Health &amp; Safety / online-safety</w:t>
            </w:r>
          </w:p>
          <w:p w14:paraId="0B17234F" w14:textId="5ACBAFF5" w:rsidR="00B94482" w:rsidRPr="00AE5406" w:rsidRDefault="00B94482" w:rsidP="00C569A2">
            <w:pPr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 xml:space="preserve">Work tasters in </w:t>
            </w:r>
            <w:r w:rsidR="00791F0E">
              <w:rPr>
                <w:rFonts w:ascii="Calibri" w:eastAsia="Arial" w:hAnsi="Calibri" w:cs="Calibri"/>
                <w:color w:val="221F20"/>
                <w:sz w:val="18"/>
                <w:szCs w:val="18"/>
              </w:rPr>
              <w:t xml:space="preserve">both GLS &amp; FW </w:t>
            </w: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 xml:space="preserve">schools </w:t>
            </w:r>
          </w:p>
          <w:p w14:paraId="11B2356A" w14:textId="77777777" w:rsidR="00B94482" w:rsidRPr="00AE5406" w:rsidRDefault="00B94482" w:rsidP="00C569A2">
            <w:pPr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Internal work experience</w:t>
            </w:r>
          </w:p>
          <w:p w14:paraId="7CB7E152" w14:textId="57A0B769" w:rsidR="00B94482" w:rsidRPr="00AE5406" w:rsidRDefault="00B94482" w:rsidP="00C569A2">
            <w:pPr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Skills Builder</w:t>
            </w:r>
          </w:p>
          <w:p w14:paraId="354C015F" w14:textId="77777777" w:rsidR="00B94482" w:rsidRPr="00AE5406" w:rsidRDefault="00B94482" w:rsidP="00C569A2">
            <w:pPr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Workplace links / visits</w:t>
            </w:r>
          </w:p>
          <w:p w14:paraId="3FDD79A5" w14:textId="77777777" w:rsidR="00B94482" w:rsidRPr="00AE5406" w:rsidRDefault="00B94482" w:rsidP="00C569A2">
            <w:pPr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Volunteering / community partnership</w:t>
            </w:r>
          </w:p>
        </w:tc>
        <w:tc>
          <w:tcPr>
            <w:tcW w:w="5352" w:type="dxa"/>
            <w:tcBorders>
              <w:top w:val="single" w:sz="7" w:space="0" w:color="006E63"/>
              <w:left w:val="single" w:sz="7" w:space="0" w:color="006E63"/>
              <w:bottom w:val="double" w:sz="7" w:space="0" w:color="006E63"/>
              <w:right w:val="single" w:sz="7" w:space="0" w:color="006E63"/>
            </w:tcBorders>
            <w:shd w:val="clear" w:color="auto" w:fill="FFFFFF"/>
          </w:tcPr>
          <w:p w14:paraId="2E908A81" w14:textId="77777777" w:rsidR="00B94482" w:rsidRPr="00AE5406" w:rsidRDefault="00B94482" w:rsidP="00C569A2">
            <w:pPr>
              <w:ind w:left="52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 xml:space="preserve">Development of key personal attributes; </w:t>
            </w:r>
          </w:p>
          <w:p w14:paraId="7A1E4F5A" w14:textId="77777777" w:rsidR="00B94482" w:rsidRPr="00AE5406" w:rsidRDefault="00B94482" w:rsidP="00C569A2">
            <w:pPr>
              <w:spacing w:after="48" w:line="250" w:lineRule="auto"/>
              <w:ind w:left="52" w:right="182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respect, positive attitude, commitment, self-confidence, responsibility, motivation, time keeping, teamwork, raised ambition</w:t>
            </w:r>
          </w:p>
          <w:p w14:paraId="77D71D63" w14:textId="78E4BB6D" w:rsidR="00B94482" w:rsidRPr="00AE5406" w:rsidRDefault="00B94482" w:rsidP="00C569A2">
            <w:pPr>
              <w:ind w:left="52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Student voice</w:t>
            </w:r>
          </w:p>
          <w:p w14:paraId="128F5C2C" w14:textId="77777777" w:rsidR="00B94482" w:rsidRPr="00AE5406" w:rsidRDefault="00B94482" w:rsidP="00C569A2">
            <w:pPr>
              <w:ind w:left="52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Equality and Diversity in the curriculum</w:t>
            </w:r>
          </w:p>
          <w:p w14:paraId="20CFCB8B" w14:textId="77777777" w:rsidR="00B94482" w:rsidRPr="00AE5406" w:rsidRDefault="00B94482" w:rsidP="00C569A2">
            <w:pPr>
              <w:ind w:left="52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Overcoming barriers to success</w:t>
            </w:r>
          </w:p>
          <w:p w14:paraId="5EC058E1" w14:textId="77777777" w:rsidR="00B94482" w:rsidRPr="00AE5406" w:rsidRDefault="00B94482" w:rsidP="00C569A2">
            <w:pPr>
              <w:ind w:left="52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Self-reflection / evaluation / feedback</w:t>
            </w:r>
          </w:p>
          <w:p w14:paraId="141E9139" w14:textId="77777777" w:rsidR="00B94482" w:rsidRPr="00AE5406" w:rsidRDefault="00B94482" w:rsidP="00C569A2">
            <w:pPr>
              <w:ind w:left="52"/>
              <w:rPr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Team building</w:t>
            </w:r>
          </w:p>
        </w:tc>
      </w:tr>
      <w:tr w:rsidR="00B94482" w14:paraId="3BA58040" w14:textId="77777777" w:rsidTr="00C569A2">
        <w:trPr>
          <w:trHeight w:val="495"/>
        </w:trPr>
        <w:tc>
          <w:tcPr>
            <w:tcW w:w="10718" w:type="dxa"/>
            <w:gridSpan w:val="2"/>
            <w:tcBorders>
              <w:top w:val="double" w:sz="7" w:space="0" w:color="006E63"/>
              <w:left w:val="single" w:sz="9" w:space="0" w:color="006E63"/>
              <w:bottom w:val="single" w:sz="7" w:space="0" w:color="006E63"/>
              <w:right w:val="single" w:sz="7" w:space="0" w:color="006E63"/>
            </w:tcBorders>
            <w:vAlign w:val="center"/>
          </w:tcPr>
          <w:p w14:paraId="26DB06ED" w14:textId="7CA46E10" w:rsidR="00B94482" w:rsidRPr="00AE5406" w:rsidRDefault="00B94482" w:rsidP="0049563A">
            <w:pPr>
              <w:rPr>
                <w:rFonts w:ascii="Calibri" w:hAnsi="Calibri" w:cs="Calibri"/>
                <w:sz w:val="18"/>
                <w:szCs w:val="18"/>
              </w:rPr>
            </w:pPr>
            <w:r w:rsidRPr="00B94482">
              <w:rPr>
                <w:rFonts w:ascii="Calibri" w:eastAsia="Arial" w:hAnsi="Calibri" w:cs="Calibri"/>
                <w:color w:val="221F20"/>
                <w:sz w:val="20"/>
                <w:szCs w:val="20"/>
              </w:rPr>
              <w:t xml:space="preserve"> </w:t>
            </w: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Level 6 Career  Advice and Guidance</w:t>
            </w:r>
          </w:p>
        </w:tc>
      </w:tr>
      <w:tr w:rsidR="00B94482" w14:paraId="4847155E" w14:textId="77777777" w:rsidTr="00B94482">
        <w:trPr>
          <w:trHeight w:val="634"/>
        </w:trPr>
        <w:tc>
          <w:tcPr>
            <w:tcW w:w="10718" w:type="dxa"/>
            <w:gridSpan w:val="2"/>
            <w:tcBorders>
              <w:top w:val="single" w:sz="7" w:space="0" w:color="006E63"/>
              <w:left w:val="single" w:sz="9" w:space="0" w:color="006E63"/>
              <w:bottom w:val="single" w:sz="12" w:space="0" w:color="006E63"/>
              <w:right w:val="single" w:sz="7" w:space="0" w:color="006E63"/>
            </w:tcBorders>
            <w:shd w:val="clear" w:color="auto" w:fill="0070C0"/>
          </w:tcPr>
          <w:p w14:paraId="5735DC08" w14:textId="2C098AA0" w:rsidR="00B94482" w:rsidRPr="00B94482" w:rsidRDefault="00B94482" w:rsidP="00C569A2">
            <w:pPr>
              <w:ind w:left="113" w:right="1211"/>
              <w:rPr>
                <w:rFonts w:ascii="Calibri" w:hAnsi="Calibri" w:cs="Calibri"/>
                <w:sz w:val="20"/>
                <w:szCs w:val="20"/>
              </w:rPr>
            </w:pPr>
            <w:r w:rsidRPr="00B94482">
              <w:rPr>
                <w:rFonts w:ascii="Calibri" w:eastAsia="Arial" w:hAnsi="Calibri" w:cs="Calibri"/>
                <w:b/>
                <w:color w:val="FFFFFF"/>
                <w:sz w:val="20"/>
                <w:szCs w:val="20"/>
              </w:rPr>
              <w:t xml:space="preserve">Personal Tutorial Support: </w:t>
            </w:r>
            <w:r w:rsidRPr="00B94482">
              <w:rPr>
                <w:rFonts w:ascii="Calibri" w:eastAsia="Arial" w:hAnsi="Calibri" w:cs="Calibri"/>
                <w:color w:val="FFFFFF"/>
                <w:sz w:val="20"/>
                <w:szCs w:val="20"/>
              </w:rPr>
              <w:t>Each student has a Personal Tutor who supports them throughout their programme a</w:t>
            </w:r>
            <w:r w:rsidR="00623F21">
              <w:rPr>
                <w:rFonts w:ascii="Calibri" w:eastAsia="Arial" w:hAnsi="Calibri" w:cs="Calibri"/>
                <w:color w:val="FFFFFF"/>
                <w:sz w:val="20"/>
                <w:szCs w:val="20"/>
              </w:rPr>
              <w:t>nd monitors their progress and transition p</w:t>
            </w:r>
            <w:r w:rsidRPr="00B94482">
              <w:rPr>
                <w:rFonts w:ascii="Calibri" w:eastAsia="Arial" w:hAnsi="Calibri" w:cs="Calibri"/>
                <w:color w:val="FFFFFF"/>
                <w:sz w:val="20"/>
                <w:szCs w:val="20"/>
              </w:rPr>
              <w:t>lan. This support includes:</w:t>
            </w:r>
          </w:p>
        </w:tc>
      </w:tr>
      <w:tr w:rsidR="00B94482" w14:paraId="7D0E3DE6" w14:textId="77777777" w:rsidTr="00C569A2">
        <w:trPr>
          <w:trHeight w:val="1300"/>
        </w:trPr>
        <w:tc>
          <w:tcPr>
            <w:tcW w:w="10718" w:type="dxa"/>
            <w:gridSpan w:val="2"/>
            <w:tcBorders>
              <w:top w:val="single" w:sz="12" w:space="0" w:color="006E63"/>
              <w:left w:val="single" w:sz="9" w:space="0" w:color="006E63"/>
              <w:bottom w:val="single" w:sz="7" w:space="0" w:color="006E63"/>
              <w:right w:val="single" w:sz="7" w:space="0" w:color="006E63"/>
            </w:tcBorders>
          </w:tcPr>
          <w:p w14:paraId="6A0B97A7" w14:textId="77777777" w:rsidR="00B94482" w:rsidRPr="00AE5406" w:rsidRDefault="00B94482" w:rsidP="00C569A2">
            <w:pPr>
              <w:ind w:left="104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lastRenderedPageBreak/>
              <w:t>Overseeing programme and ensuring clear links to future employment aspirations / opportunities</w:t>
            </w:r>
          </w:p>
          <w:p w14:paraId="59C5E012" w14:textId="77777777" w:rsidR="00B94482" w:rsidRPr="00AE5406" w:rsidRDefault="00B94482" w:rsidP="00C569A2">
            <w:pPr>
              <w:ind w:left="104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Progress checking and monitoring against agreed individual targets</w:t>
            </w:r>
          </w:p>
          <w:p w14:paraId="1731FCCA" w14:textId="77777777" w:rsidR="00B94482" w:rsidRPr="00AE5406" w:rsidRDefault="00B94482" w:rsidP="00C569A2">
            <w:pPr>
              <w:ind w:left="104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Supporting the student at Review Meetings</w:t>
            </w:r>
          </w:p>
          <w:p w14:paraId="73BB9A96" w14:textId="77777777" w:rsidR="00B94482" w:rsidRPr="00AE5406" w:rsidRDefault="00B94482" w:rsidP="00C569A2">
            <w:pPr>
              <w:ind w:left="104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Liaison with external agencies and the family about future provision including employment</w:t>
            </w:r>
          </w:p>
          <w:p w14:paraId="7F265816" w14:textId="77777777" w:rsidR="00B94482" w:rsidRPr="00B94482" w:rsidRDefault="00B94482" w:rsidP="00C569A2">
            <w:pPr>
              <w:ind w:left="104"/>
              <w:rPr>
                <w:rFonts w:ascii="Calibri" w:hAnsi="Calibri" w:cs="Calibri"/>
                <w:sz w:val="20"/>
                <w:szCs w:val="20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Developing and maintaining links with the home area including work experience and employment</w:t>
            </w:r>
          </w:p>
        </w:tc>
      </w:tr>
      <w:tr w:rsidR="00B94482" w14:paraId="3A972343" w14:textId="77777777" w:rsidTr="00B94482">
        <w:trPr>
          <w:trHeight w:val="609"/>
        </w:trPr>
        <w:tc>
          <w:tcPr>
            <w:tcW w:w="10718" w:type="dxa"/>
            <w:gridSpan w:val="2"/>
            <w:tcBorders>
              <w:top w:val="single" w:sz="7" w:space="0" w:color="006E63"/>
              <w:left w:val="single" w:sz="9" w:space="0" w:color="006E63"/>
              <w:bottom w:val="single" w:sz="7" w:space="0" w:color="006E63"/>
              <w:right w:val="single" w:sz="7" w:space="0" w:color="006E63"/>
            </w:tcBorders>
            <w:shd w:val="clear" w:color="auto" w:fill="0070C0"/>
          </w:tcPr>
          <w:p w14:paraId="26698EC7" w14:textId="77777777" w:rsidR="00B94482" w:rsidRPr="00B94482" w:rsidRDefault="00B94482" w:rsidP="00C569A2">
            <w:pPr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B94482">
              <w:rPr>
                <w:rFonts w:ascii="Calibri" w:eastAsia="Arial" w:hAnsi="Calibri" w:cs="Calibri"/>
                <w:b/>
                <w:color w:val="FFFFFF"/>
                <w:sz w:val="20"/>
                <w:szCs w:val="20"/>
              </w:rPr>
              <w:t xml:space="preserve">External Input: </w:t>
            </w:r>
            <w:r w:rsidRPr="00B94482">
              <w:rPr>
                <w:rFonts w:ascii="Calibri" w:eastAsia="Arial" w:hAnsi="Calibri" w:cs="Calibri"/>
                <w:color w:val="FFFFFF"/>
                <w:sz w:val="20"/>
                <w:szCs w:val="20"/>
              </w:rPr>
              <w:t>External agencies and partners are used regularly to support the employability programme. Examples include:</w:t>
            </w:r>
          </w:p>
        </w:tc>
      </w:tr>
      <w:tr w:rsidR="00B94482" w14:paraId="720102B9" w14:textId="77777777" w:rsidTr="00C569A2">
        <w:trPr>
          <w:trHeight w:val="585"/>
        </w:trPr>
        <w:tc>
          <w:tcPr>
            <w:tcW w:w="10718" w:type="dxa"/>
            <w:gridSpan w:val="2"/>
            <w:tcBorders>
              <w:top w:val="single" w:sz="7" w:space="0" w:color="006E63"/>
              <w:left w:val="single" w:sz="9" w:space="0" w:color="006E63"/>
              <w:bottom w:val="single" w:sz="7" w:space="0" w:color="006E63"/>
              <w:right w:val="single" w:sz="7" w:space="0" w:color="006E63"/>
            </w:tcBorders>
            <w:shd w:val="clear" w:color="auto" w:fill="FFFFFF"/>
          </w:tcPr>
          <w:p w14:paraId="5330994E" w14:textId="4A555A04" w:rsidR="00B94482" w:rsidRPr="00AE5406" w:rsidRDefault="00B94482" w:rsidP="00C569A2">
            <w:pPr>
              <w:ind w:left="85"/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 xml:space="preserve">Themed workshops </w:t>
            </w:r>
            <w:r w:rsidR="00623F21">
              <w:rPr>
                <w:rFonts w:ascii="Calibri" w:eastAsia="Arial" w:hAnsi="Calibri" w:cs="Calibri"/>
                <w:color w:val="221F20"/>
                <w:sz w:val="18"/>
                <w:szCs w:val="18"/>
              </w:rPr>
              <w:t>–</w:t>
            </w: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DWP</w:t>
            </w:r>
            <w:r w:rsidR="00623F21">
              <w:rPr>
                <w:rFonts w:ascii="Calibri" w:eastAsia="Arial" w:hAnsi="Calibri" w:cs="Calibri"/>
                <w:color w:val="221F20"/>
                <w:sz w:val="18"/>
                <w:szCs w:val="18"/>
              </w:rPr>
              <w:t xml:space="preserve">/Social Care providers </w:t>
            </w:r>
            <w:proofErr w:type="spellStart"/>
            <w:r w:rsidR="00623F21">
              <w:rPr>
                <w:rFonts w:ascii="Calibri" w:eastAsia="Arial" w:hAnsi="Calibri" w:cs="Calibri"/>
                <w:color w:val="221F20"/>
                <w:sz w:val="18"/>
                <w:szCs w:val="18"/>
              </w:rPr>
              <w:t>etc</w:t>
            </w:r>
            <w:proofErr w:type="spellEnd"/>
          </w:p>
          <w:p w14:paraId="30BC2500" w14:textId="77777777" w:rsidR="00B94482" w:rsidRPr="00AE5406" w:rsidRDefault="00B94482" w:rsidP="00C569A2">
            <w:pPr>
              <w:ind w:left="85"/>
              <w:rPr>
                <w:rFonts w:ascii="Calibri" w:eastAsia="Arial" w:hAnsi="Calibri" w:cs="Calibri"/>
                <w:color w:val="221F20"/>
                <w:sz w:val="18"/>
                <w:szCs w:val="18"/>
              </w:rPr>
            </w:pPr>
            <w:r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>Industry Champions linked to vocational areas</w:t>
            </w:r>
          </w:p>
          <w:p w14:paraId="0A76289F" w14:textId="763F3BC5" w:rsidR="00B22660" w:rsidRPr="00B94482" w:rsidRDefault="00623F21" w:rsidP="00C569A2">
            <w:pPr>
              <w:ind w:left="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221F20"/>
                <w:sz w:val="18"/>
                <w:szCs w:val="18"/>
              </w:rPr>
              <w:t>Preparation for Adulthood</w:t>
            </w:r>
            <w:r w:rsidR="00B22660" w:rsidRPr="00AE5406">
              <w:rPr>
                <w:rFonts w:ascii="Calibri" w:eastAsia="Arial" w:hAnsi="Calibri" w:cs="Calibri"/>
                <w:color w:val="221F20"/>
                <w:sz w:val="18"/>
                <w:szCs w:val="18"/>
              </w:rPr>
              <w:t xml:space="preserve"> Team</w:t>
            </w:r>
          </w:p>
        </w:tc>
      </w:tr>
    </w:tbl>
    <w:p w14:paraId="62D3DD3C" w14:textId="651DB2F5" w:rsidR="00901040" w:rsidRDefault="00901040" w:rsidP="00F562D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2062"/>
        <w:gridCol w:w="2268"/>
        <w:gridCol w:w="2552"/>
        <w:gridCol w:w="2409"/>
      </w:tblGrid>
      <w:tr w:rsidR="007D4709" w14:paraId="3FBD2B3B" w14:textId="77777777" w:rsidTr="00556424">
        <w:tc>
          <w:tcPr>
            <w:tcW w:w="10768" w:type="dxa"/>
            <w:gridSpan w:val="5"/>
            <w:shd w:val="clear" w:color="auto" w:fill="4C94D8" w:themeFill="text2" w:themeFillTint="80"/>
          </w:tcPr>
          <w:p w14:paraId="1C6A9404" w14:textId="0517E2DC" w:rsidR="007D4709" w:rsidRPr="00634F92" w:rsidRDefault="0040320F" w:rsidP="007D4709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34F92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Career</w:t>
            </w:r>
            <w:r w:rsidR="00623F2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s</w:t>
            </w:r>
            <w:r w:rsidRPr="00634F92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 xml:space="preserve"> Sequence of Learning </w:t>
            </w:r>
            <w:r w:rsidR="007D4709" w:rsidRPr="00634F92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Map</w:t>
            </w:r>
          </w:p>
        </w:tc>
      </w:tr>
      <w:tr w:rsidR="007D4709" w14:paraId="4965B1C6" w14:textId="77777777" w:rsidTr="00556424">
        <w:tc>
          <w:tcPr>
            <w:tcW w:w="1477" w:type="dxa"/>
            <w:shd w:val="clear" w:color="auto" w:fill="4C94D8" w:themeFill="text2" w:themeFillTint="80"/>
          </w:tcPr>
          <w:p w14:paraId="328E7AF7" w14:textId="77777777" w:rsidR="007D4709" w:rsidRPr="00634F92" w:rsidRDefault="007D4709" w:rsidP="007D4709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91" w:type="dxa"/>
            <w:gridSpan w:val="4"/>
            <w:shd w:val="clear" w:color="auto" w:fill="4C94D8" w:themeFill="text2" w:themeFillTint="80"/>
          </w:tcPr>
          <w:p w14:paraId="27A6E9D7" w14:textId="2A93C3EF" w:rsidR="007D4709" w:rsidRPr="00634F92" w:rsidRDefault="007D4709" w:rsidP="007D4709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34F92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 xml:space="preserve">                                                    </w:t>
            </w:r>
            <w:r w:rsidR="00634F92" w:rsidRPr="00634F92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 xml:space="preserve">                  </w:t>
            </w:r>
            <w:r w:rsidRPr="00634F92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 xml:space="preserve"> Pathway Groups</w:t>
            </w:r>
          </w:p>
        </w:tc>
      </w:tr>
      <w:tr w:rsidR="00E63FDC" w14:paraId="15640C8D" w14:textId="77777777" w:rsidTr="001E16F5">
        <w:tc>
          <w:tcPr>
            <w:tcW w:w="1477" w:type="dxa"/>
          </w:tcPr>
          <w:p w14:paraId="5146EC14" w14:textId="1F3D4E5F" w:rsidR="007D4709" w:rsidRPr="00634F92" w:rsidRDefault="007D4709" w:rsidP="007D4709">
            <w:pPr>
              <w:tabs>
                <w:tab w:val="left" w:pos="86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34F92">
              <w:rPr>
                <w:rFonts w:ascii="Calibri" w:hAnsi="Calibri" w:cs="Calibri"/>
                <w:b/>
                <w:sz w:val="20"/>
                <w:szCs w:val="20"/>
              </w:rPr>
              <w:t>End Point</w:t>
            </w:r>
          </w:p>
        </w:tc>
        <w:tc>
          <w:tcPr>
            <w:tcW w:w="2062" w:type="dxa"/>
          </w:tcPr>
          <w:p w14:paraId="28DB9E06" w14:textId="41EA741B" w:rsidR="007D4709" w:rsidRPr="00634F92" w:rsidRDefault="007D4709" w:rsidP="007D4709">
            <w:pPr>
              <w:tabs>
                <w:tab w:val="left" w:pos="86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34F92">
              <w:rPr>
                <w:rFonts w:ascii="Calibri" w:hAnsi="Calibri" w:cs="Calibri"/>
                <w:b/>
                <w:sz w:val="20"/>
                <w:szCs w:val="20"/>
              </w:rPr>
              <w:t>Communication &amp; Choice</w:t>
            </w:r>
          </w:p>
        </w:tc>
        <w:tc>
          <w:tcPr>
            <w:tcW w:w="2268" w:type="dxa"/>
          </w:tcPr>
          <w:p w14:paraId="10FC6496" w14:textId="77777777" w:rsidR="00556424" w:rsidRDefault="007D4709" w:rsidP="007D4709">
            <w:pPr>
              <w:tabs>
                <w:tab w:val="left" w:pos="86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34F92">
              <w:rPr>
                <w:rFonts w:ascii="Calibri" w:hAnsi="Calibri" w:cs="Calibri"/>
                <w:b/>
                <w:sz w:val="20"/>
                <w:szCs w:val="20"/>
              </w:rPr>
              <w:t>Skills for Supported</w:t>
            </w:r>
          </w:p>
          <w:p w14:paraId="0C4A0F18" w14:textId="0AE1BC2B" w:rsidR="007D4709" w:rsidRPr="00634F92" w:rsidRDefault="007D4709" w:rsidP="007D4709">
            <w:pPr>
              <w:tabs>
                <w:tab w:val="left" w:pos="86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34F92">
              <w:rPr>
                <w:rFonts w:ascii="Calibri" w:hAnsi="Calibri" w:cs="Calibri"/>
                <w:b/>
                <w:sz w:val="20"/>
                <w:szCs w:val="20"/>
              </w:rPr>
              <w:t xml:space="preserve"> Living</w:t>
            </w:r>
          </w:p>
        </w:tc>
        <w:tc>
          <w:tcPr>
            <w:tcW w:w="2552" w:type="dxa"/>
          </w:tcPr>
          <w:p w14:paraId="7A40BAC2" w14:textId="77777777" w:rsidR="00556424" w:rsidRDefault="007D4709" w:rsidP="007D4709">
            <w:pPr>
              <w:tabs>
                <w:tab w:val="left" w:pos="86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34F92">
              <w:rPr>
                <w:rFonts w:ascii="Calibri" w:hAnsi="Calibri" w:cs="Calibri"/>
                <w:b/>
                <w:sz w:val="20"/>
                <w:szCs w:val="20"/>
              </w:rPr>
              <w:t>Learning for</w:t>
            </w:r>
          </w:p>
          <w:p w14:paraId="1031C711" w14:textId="3DAB935A" w:rsidR="007D4709" w:rsidRPr="00634F92" w:rsidRDefault="007D4709" w:rsidP="007D4709">
            <w:pPr>
              <w:tabs>
                <w:tab w:val="left" w:pos="86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34F92">
              <w:rPr>
                <w:rFonts w:ascii="Calibri" w:hAnsi="Calibri" w:cs="Calibri"/>
                <w:b/>
                <w:sz w:val="20"/>
                <w:szCs w:val="20"/>
              </w:rPr>
              <w:t xml:space="preserve"> Life</w:t>
            </w:r>
          </w:p>
        </w:tc>
        <w:tc>
          <w:tcPr>
            <w:tcW w:w="2409" w:type="dxa"/>
          </w:tcPr>
          <w:p w14:paraId="44A13490" w14:textId="77777777" w:rsidR="00556424" w:rsidRDefault="007D4709" w:rsidP="007D4709">
            <w:pPr>
              <w:tabs>
                <w:tab w:val="left" w:pos="86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34F92">
              <w:rPr>
                <w:rFonts w:ascii="Calibri" w:hAnsi="Calibri" w:cs="Calibri"/>
                <w:b/>
                <w:sz w:val="20"/>
                <w:szCs w:val="20"/>
              </w:rPr>
              <w:t>Skills for</w:t>
            </w:r>
          </w:p>
          <w:p w14:paraId="5C932E4C" w14:textId="2049A73B" w:rsidR="007D4709" w:rsidRPr="00634F92" w:rsidRDefault="007D4709" w:rsidP="007D4709">
            <w:pPr>
              <w:tabs>
                <w:tab w:val="left" w:pos="86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34F92">
              <w:rPr>
                <w:rFonts w:ascii="Calibri" w:hAnsi="Calibri" w:cs="Calibri"/>
                <w:b/>
                <w:sz w:val="20"/>
                <w:szCs w:val="20"/>
              </w:rPr>
              <w:t xml:space="preserve"> Employability</w:t>
            </w:r>
          </w:p>
        </w:tc>
      </w:tr>
      <w:tr w:rsidR="00E63FDC" w14:paraId="3C16F1BE" w14:textId="77777777" w:rsidTr="001E16F5">
        <w:tc>
          <w:tcPr>
            <w:tcW w:w="1477" w:type="dxa"/>
          </w:tcPr>
          <w:p w14:paraId="3C945958" w14:textId="43602E4C" w:rsidR="007D4709" w:rsidRPr="005B35E6" w:rsidRDefault="007D4709" w:rsidP="007D4709">
            <w:pPr>
              <w:tabs>
                <w:tab w:val="left" w:pos="86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 w:colFirst="1" w:colLast="1"/>
            <w:r w:rsidRPr="005B35E6">
              <w:rPr>
                <w:rFonts w:ascii="Calibri" w:hAnsi="Calibri" w:cs="Calibri"/>
                <w:b/>
                <w:sz w:val="20"/>
                <w:szCs w:val="20"/>
              </w:rPr>
              <w:t>Have the life skills to be able to make informed choices.</w:t>
            </w:r>
          </w:p>
        </w:tc>
        <w:tc>
          <w:tcPr>
            <w:tcW w:w="2062" w:type="dxa"/>
          </w:tcPr>
          <w:p w14:paraId="610C5B2A" w14:textId="22C5D937" w:rsidR="007D4709" w:rsidRPr="00AE5406" w:rsidRDefault="00634F92" w:rsidP="00623F21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>Communicate what you are good at and what you</w:t>
            </w:r>
            <w:r w:rsidR="0040320F" w:rsidRPr="00AE5406">
              <w:rPr>
                <w:rFonts w:ascii="Calibri" w:hAnsi="Calibri" w:cs="Calibri"/>
                <w:sz w:val="18"/>
                <w:szCs w:val="18"/>
              </w:rPr>
              <w:t xml:space="preserve"> want</w:t>
            </w:r>
          </w:p>
          <w:p w14:paraId="02D7ED0E" w14:textId="77777777" w:rsidR="0040320F" w:rsidRPr="00AE5406" w:rsidRDefault="0040320F" w:rsidP="00623F21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854C363" w14:textId="77777777" w:rsidR="0040320F" w:rsidRPr="00AE5406" w:rsidRDefault="0040320F" w:rsidP="00623F21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>Identify different jobs</w:t>
            </w:r>
          </w:p>
          <w:p w14:paraId="5D08AF60" w14:textId="77777777" w:rsidR="0040320F" w:rsidRPr="00AE5406" w:rsidRDefault="0040320F" w:rsidP="00623F21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F19870D" w14:textId="77777777" w:rsidR="0040320F" w:rsidRDefault="0040320F" w:rsidP="00623F21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>Experience enterprise activities and internal work experience</w:t>
            </w:r>
          </w:p>
          <w:p w14:paraId="2D752D03" w14:textId="77777777" w:rsidR="00691103" w:rsidRDefault="00691103" w:rsidP="00623F21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2345033" w14:textId="0AF0F1D5" w:rsidR="00691103" w:rsidRPr="00AE5406" w:rsidRDefault="00691103" w:rsidP="00623F21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Community Visits</w:t>
            </w:r>
          </w:p>
        </w:tc>
        <w:tc>
          <w:tcPr>
            <w:tcW w:w="2268" w:type="dxa"/>
          </w:tcPr>
          <w:p w14:paraId="4F3ED6F5" w14:textId="3BB7AC56" w:rsidR="007D4709" w:rsidRPr="00AE5406" w:rsidRDefault="00634F92" w:rsidP="00623F21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>Communicate what you are good at and what you</w:t>
            </w:r>
            <w:r w:rsidR="0040320F" w:rsidRPr="00AE5406">
              <w:rPr>
                <w:rFonts w:ascii="Calibri" w:hAnsi="Calibri" w:cs="Calibri"/>
                <w:sz w:val="18"/>
                <w:szCs w:val="18"/>
              </w:rPr>
              <w:t xml:space="preserve"> enjoy </w:t>
            </w:r>
          </w:p>
          <w:p w14:paraId="1F8BF301" w14:textId="77777777" w:rsidR="0040320F" w:rsidRPr="00AE5406" w:rsidRDefault="0040320F" w:rsidP="00623F21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D0EC57E" w14:textId="4402F4E5" w:rsidR="0040320F" w:rsidRPr="00AE5406" w:rsidRDefault="0040320F" w:rsidP="00623F21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>Identify different jobs/work wear</w:t>
            </w:r>
          </w:p>
          <w:p w14:paraId="4079D300" w14:textId="1CA090BA" w:rsidR="0040320F" w:rsidRPr="00AE5406" w:rsidRDefault="0040320F" w:rsidP="00623F21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6DCEE5C" w14:textId="4064E12D" w:rsidR="0040320F" w:rsidRDefault="0040320F" w:rsidP="00623F21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>Experience internal work experience and enterprise activities</w:t>
            </w:r>
          </w:p>
          <w:p w14:paraId="791F60F2" w14:textId="43D72FCE" w:rsidR="00691103" w:rsidRDefault="00691103" w:rsidP="00623F21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151D079" w14:textId="40126A77" w:rsidR="00691103" w:rsidRPr="00AE5406" w:rsidRDefault="00691103" w:rsidP="00623F21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Community Visits</w:t>
            </w:r>
          </w:p>
          <w:p w14:paraId="4BF57617" w14:textId="0AD734BC" w:rsidR="0040320F" w:rsidRPr="00AE5406" w:rsidRDefault="0040320F" w:rsidP="007D4709">
            <w:pPr>
              <w:tabs>
                <w:tab w:val="left" w:pos="86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F7EFF16" w14:textId="59B1C202" w:rsidR="0040320F" w:rsidRPr="00AE5406" w:rsidRDefault="0040320F" w:rsidP="0040320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>Describe yourself, your strengths and preferences.</w:t>
            </w:r>
          </w:p>
          <w:p w14:paraId="136CAA29" w14:textId="77777777" w:rsidR="0040320F" w:rsidRPr="00AE5406" w:rsidRDefault="0040320F" w:rsidP="0040320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DCEF0C7" w14:textId="77777777" w:rsidR="007D4709" w:rsidRPr="00AE5406" w:rsidRDefault="0040320F" w:rsidP="0040320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 xml:space="preserve">Be able to focus on the positive aspects of own well-being, progress and achievements. </w:t>
            </w:r>
          </w:p>
          <w:p w14:paraId="2D579AF0" w14:textId="77777777" w:rsidR="0040320F" w:rsidRPr="00AE5406" w:rsidRDefault="0040320F" w:rsidP="0040320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2923AFD" w14:textId="77777777" w:rsidR="0040320F" w:rsidRDefault="0040320F" w:rsidP="0040320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>Experience internal and some external work experience and enterprise activities</w:t>
            </w:r>
          </w:p>
          <w:p w14:paraId="2505BA3C" w14:textId="77777777" w:rsidR="00691103" w:rsidRDefault="00691103" w:rsidP="0040320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2C027B9" w14:textId="2E9C0BC9" w:rsidR="00691103" w:rsidRPr="00AE5406" w:rsidRDefault="00691103" w:rsidP="0040320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Community Visits</w:t>
            </w:r>
          </w:p>
        </w:tc>
        <w:tc>
          <w:tcPr>
            <w:tcW w:w="2409" w:type="dxa"/>
          </w:tcPr>
          <w:p w14:paraId="39900BB4" w14:textId="77777777" w:rsidR="00634F92" w:rsidRPr="00AE5406" w:rsidRDefault="00634F92" w:rsidP="00634F92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>Recognise how you are changing, what you have to offer and what’s important to you</w:t>
            </w:r>
          </w:p>
          <w:p w14:paraId="1E03568B" w14:textId="77777777" w:rsidR="00634F92" w:rsidRPr="00AE5406" w:rsidRDefault="00634F92" w:rsidP="00634F92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3F39732" w14:textId="7B61B11A" w:rsidR="00634F92" w:rsidRPr="00AE5406" w:rsidRDefault="00634F92" w:rsidP="00634F92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 xml:space="preserve"> Explain how you manage your wellbeing, progress and achievements through telling your story in a positive way. </w:t>
            </w:r>
          </w:p>
          <w:p w14:paraId="2F0158C4" w14:textId="77777777" w:rsidR="00634F92" w:rsidRPr="00AE5406" w:rsidRDefault="00634F92" w:rsidP="00634F92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E7FF4E1" w14:textId="77777777" w:rsidR="00634F92" w:rsidRPr="00AE5406" w:rsidRDefault="00634F92" w:rsidP="00634F92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 xml:space="preserve">Review and reflect upon how you are benefiting as learner from careers, employability and enterprise activities and experiences. </w:t>
            </w:r>
          </w:p>
          <w:p w14:paraId="3EC30BBF" w14:textId="77777777" w:rsidR="00634F92" w:rsidRPr="00AE5406" w:rsidRDefault="00634F92" w:rsidP="00634F92">
            <w:pPr>
              <w:tabs>
                <w:tab w:val="left" w:pos="86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0C0B61B" w14:textId="0DE25427" w:rsidR="007D4709" w:rsidRPr="00AE5406" w:rsidRDefault="00634F92" w:rsidP="00634F92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>Assess how you are changing and be able to match your skills, interests and values to requirements and opportunities in learning and work</w:t>
            </w:r>
          </w:p>
        </w:tc>
      </w:tr>
      <w:bookmarkEnd w:id="0"/>
      <w:tr w:rsidR="00E63FDC" w14:paraId="6C29E6E0" w14:textId="77777777" w:rsidTr="001E16F5">
        <w:tc>
          <w:tcPr>
            <w:tcW w:w="1477" w:type="dxa"/>
          </w:tcPr>
          <w:p w14:paraId="7F5004BA" w14:textId="77B8899F" w:rsidR="00AE5406" w:rsidRDefault="007D4709" w:rsidP="00634F92">
            <w:pPr>
              <w:tabs>
                <w:tab w:val="left" w:pos="86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34F92">
              <w:rPr>
                <w:rFonts w:ascii="Calibri" w:hAnsi="Calibri" w:cs="Calibri"/>
                <w:b/>
                <w:sz w:val="20"/>
                <w:szCs w:val="20"/>
              </w:rPr>
              <w:t>Develop social skills to be successful at int</w:t>
            </w:r>
            <w:r w:rsidR="000613F4">
              <w:rPr>
                <w:rFonts w:ascii="Calibri" w:hAnsi="Calibri" w:cs="Calibri"/>
                <w:b/>
                <w:sz w:val="20"/>
                <w:szCs w:val="20"/>
              </w:rPr>
              <w:t>erview and in the world of work or social</w:t>
            </w:r>
          </w:p>
          <w:p w14:paraId="3D6C3D44" w14:textId="77777777" w:rsidR="00AE5406" w:rsidRPr="00AE5406" w:rsidRDefault="00AE5406" w:rsidP="00AE540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E13793" w14:textId="77777777" w:rsidR="00AE5406" w:rsidRPr="00AE5406" w:rsidRDefault="00AE5406" w:rsidP="00AE540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22070D" w14:textId="77777777" w:rsidR="00AE5406" w:rsidRPr="00AE5406" w:rsidRDefault="00AE5406" w:rsidP="00AE540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0CB645" w14:textId="77777777" w:rsidR="00AE5406" w:rsidRPr="00AE5406" w:rsidRDefault="00AE5406" w:rsidP="00AE540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BF5DE0" w14:textId="77777777" w:rsidR="00AE5406" w:rsidRPr="00AE5406" w:rsidRDefault="00AE5406" w:rsidP="00AE540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9817DD" w14:textId="77777777" w:rsidR="00AE5406" w:rsidRPr="00AE5406" w:rsidRDefault="00AE5406" w:rsidP="00AE540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848D0C" w14:textId="31D855AC" w:rsidR="00AE5406" w:rsidRDefault="00AE5406" w:rsidP="00AE540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DA821F" w14:textId="77777777" w:rsidR="00AE5406" w:rsidRPr="00AE5406" w:rsidRDefault="00AE5406" w:rsidP="00AE540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070C31" w14:textId="77777777" w:rsidR="00AE5406" w:rsidRPr="00AE5406" w:rsidRDefault="00AE5406" w:rsidP="00AE540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0376D2" w14:textId="77777777" w:rsidR="00AE5406" w:rsidRPr="00AE5406" w:rsidRDefault="00AE5406" w:rsidP="00AE540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5B7FE6" w14:textId="5CF23F69" w:rsidR="00AE5406" w:rsidRDefault="00AE5406" w:rsidP="00AE540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D61079" w14:textId="60A61B6D" w:rsidR="007D4709" w:rsidRPr="00AE5406" w:rsidRDefault="007D4709" w:rsidP="00AE54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2" w:type="dxa"/>
          </w:tcPr>
          <w:p w14:paraId="32A1C631" w14:textId="53DD85BE" w:rsidR="007D4709" w:rsidRP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F56D8A">
              <w:rPr>
                <w:rFonts w:ascii="Calibri" w:hAnsi="Calibri" w:cs="Calibri"/>
                <w:sz w:val="18"/>
                <w:szCs w:val="18"/>
              </w:rPr>
              <w:t>Joint interactions – Intensive Interaction.</w:t>
            </w:r>
          </w:p>
          <w:p w14:paraId="7460A1D6" w14:textId="3A2D8A73" w:rsidR="00F56D8A" w:rsidRP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025336D" w14:textId="6C3870AF" w:rsidR="00F56D8A" w:rsidRP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F56D8A">
              <w:rPr>
                <w:rFonts w:ascii="Calibri" w:hAnsi="Calibri" w:cs="Calibri"/>
                <w:sz w:val="18"/>
                <w:szCs w:val="18"/>
              </w:rPr>
              <w:t>Meeting new people</w:t>
            </w:r>
          </w:p>
          <w:p w14:paraId="4C47DAB7" w14:textId="7B9E831B" w:rsidR="00F56D8A" w:rsidRP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B18A0D7" w14:textId="7931EABE" w:rsidR="00F56D8A" w:rsidRP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F56D8A">
              <w:rPr>
                <w:rFonts w:ascii="Calibri" w:hAnsi="Calibri" w:cs="Calibri"/>
                <w:sz w:val="18"/>
                <w:szCs w:val="18"/>
              </w:rPr>
              <w:t>Making links with classes and in the community</w:t>
            </w:r>
          </w:p>
          <w:p w14:paraId="591F1D54" w14:textId="0D984735" w:rsidR="000613F4" w:rsidRDefault="000613F4" w:rsidP="007D4709">
            <w:pPr>
              <w:tabs>
                <w:tab w:val="left" w:pos="864"/>
              </w:tabs>
              <w:jc w:val="center"/>
              <w:rPr>
                <w:rFonts w:ascii="Arial" w:hAnsi="Arial" w:cs="Arial"/>
              </w:rPr>
            </w:pPr>
          </w:p>
          <w:p w14:paraId="25F06265" w14:textId="589AEA41" w:rsidR="00F56D8A" w:rsidRPr="00F56D8A" w:rsidRDefault="00F56D8A" w:rsidP="007D4709">
            <w:pPr>
              <w:tabs>
                <w:tab w:val="left" w:pos="86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6D8A">
              <w:rPr>
                <w:rFonts w:ascii="Calibri" w:hAnsi="Calibri" w:cs="Calibri"/>
                <w:sz w:val="18"/>
                <w:szCs w:val="18"/>
              </w:rPr>
              <w:t>Sensory World of Work activities</w:t>
            </w:r>
          </w:p>
          <w:p w14:paraId="51ABFFC1" w14:textId="77777777" w:rsidR="000613F4" w:rsidRDefault="000613F4" w:rsidP="007D4709">
            <w:pPr>
              <w:tabs>
                <w:tab w:val="left" w:pos="864"/>
              </w:tabs>
              <w:jc w:val="center"/>
              <w:rPr>
                <w:rFonts w:ascii="Arial" w:hAnsi="Arial" w:cs="Arial"/>
              </w:rPr>
            </w:pPr>
          </w:p>
          <w:p w14:paraId="0AFB1285" w14:textId="77777777" w:rsidR="000613F4" w:rsidRDefault="000613F4" w:rsidP="007D4709">
            <w:pPr>
              <w:tabs>
                <w:tab w:val="left" w:pos="864"/>
              </w:tabs>
              <w:jc w:val="center"/>
              <w:rPr>
                <w:rFonts w:ascii="Arial" w:hAnsi="Arial" w:cs="Arial"/>
              </w:rPr>
            </w:pPr>
          </w:p>
          <w:p w14:paraId="389E8DAD" w14:textId="77777777" w:rsidR="000613F4" w:rsidRDefault="000613F4" w:rsidP="007D4709">
            <w:pPr>
              <w:tabs>
                <w:tab w:val="left" w:pos="864"/>
              </w:tabs>
              <w:jc w:val="center"/>
              <w:rPr>
                <w:rFonts w:ascii="Arial" w:hAnsi="Arial" w:cs="Arial"/>
              </w:rPr>
            </w:pPr>
          </w:p>
          <w:p w14:paraId="6DBB65AE" w14:textId="77777777" w:rsidR="000613F4" w:rsidRDefault="000613F4" w:rsidP="007D4709">
            <w:pPr>
              <w:tabs>
                <w:tab w:val="left" w:pos="864"/>
              </w:tabs>
              <w:jc w:val="center"/>
              <w:rPr>
                <w:rFonts w:ascii="Arial" w:hAnsi="Arial" w:cs="Arial"/>
              </w:rPr>
            </w:pPr>
          </w:p>
          <w:p w14:paraId="1D0B5F5A" w14:textId="77777777" w:rsidR="000613F4" w:rsidRDefault="000613F4" w:rsidP="007D4709">
            <w:pPr>
              <w:tabs>
                <w:tab w:val="left" w:pos="864"/>
              </w:tabs>
              <w:jc w:val="center"/>
              <w:rPr>
                <w:rFonts w:ascii="Arial" w:hAnsi="Arial" w:cs="Arial"/>
              </w:rPr>
            </w:pPr>
          </w:p>
          <w:p w14:paraId="6A62D52E" w14:textId="77777777" w:rsidR="000613F4" w:rsidRDefault="000613F4" w:rsidP="007D4709">
            <w:pPr>
              <w:tabs>
                <w:tab w:val="left" w:pos="864"/>
              </w:tabs>
              <w:jc w:val="center"/>
              <w:rPr>
                <w:rFonts w:ascii="Arial" w:hAnsi="Arial" w:cs="Arial"/>
              </w:rPr>
            </w:pPr>
          </w:p>
          <w:p w14:paraId="4DA9245D" w14:textId="77777777" w:rsidR="000613F4" w:rsidRDefault="000613F4" w:rsidP="007D4709">
            <w:pPr>
              <w:tabs>
                <w:tab w:val="left" w:pos="864"/>
              </w:tabs>
              <w:jc w:val="center"/>
              <w:rPr>
                <w:rFonts w:ascii="Arial" w:hAnsi="Arial" w:cs="Arial"/>
              </w:rPr>
            </w:pPr>
          </w:p>
          <w:p w14:paraId="2236DEE3" w14:textId="77777777" w:rsidR="000613F4" w:rsidRDefault="000613F4" w:rsidP="007D4709">
            <w:pPr>
              <w:tabs>
                <w:tab w:val="left" w:pos="864"/>
              </w:tabs>
              <w:jc w:val="center"/>
              <w:rPr>
                <w:rFonts w:ascii="Arial" w:hAnsi="Arial" w:cs="Arial"/>
              </w:rPr>
            </w:pPr>
          </w:p>
          <w:p w14:paraId="6D6A1FE8" w14:textId="77777777" w:rsidR="000613F4" w:rsidRDefault="000613F4" w:rsidP="007D4709">
            <w:pPr>
              <w:tabs>
                <w:tab w:val="left" w:pos="864"/>
              </w:tabs>
              <w:jc w:val="center"/>
              <w:rPr>
                <w:rFonts w:ascii="Arial" w:hAnsi="Arial" w:cs="Arial"/>
              </w:rPr>
            </w:pPr>
          </w:p>
          <w:p w14:paraId="73963F80" w14:textId="77777777" w:rsidR="000613F4" w:rsidRDefault="000613F4" w:rsidP="007D4709">
            <w:pPr>
              <w:tabs>
                <w:tab w:val="left" w:pos="864"/>
              </w:tabs>
              <w:jc w:val="center"/>
              <w:rPr>
                <w:rFonts w:ascii="Arial" w:hAnsi="Arial" w:cs="Arial"/>
              </w:rPr>
            </w:pPr>
          </w:p>
          <w:p w14:paraId="5F7FBE96" w14:textId="30D8C58C" w:rsidR="000613F4" w:rsidRDefault="000613F4" w:rsidP="00324170">
            <w:pPr>
              <w:tabs>
                <w:tab w:val="left" w:pos="864"/>
              </w:tabs>
              <w:rPr>
                <w:rFonts w:ascii="Arial" w:hAnsi="Arial" w:cs="Arial"/>
              </w:rPr>
            </w:pPr>
          </w:p>
          <w:p w14:paraId="3BD25C2A" w14:textId="578C4A10" w:rsidR="000613F4" w:rsidRDefault="000613F4" w:rsidP="000613F4">
            <w:pPr>
              <w:tabs>
                <w:tab w:val="left" w:pos="864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89E1AB8" w14:textId="77777777" w:rsidR="007D4709" w:rsidRPr="00691103" w:rsidRDefault="00691103" w:rsidP="00691103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691103">
              <w:rPr>
                <w:rFonts w:ascii="Calibri" w:hAnsi="Calibri" w:cs="Calibri"/>
                <w:sz w:val="18"/>
                <w:szCs w:val="18"/>
              </w:rPr>
              <w:t>Demonstrate how to make a good first impression</w:t>
            </w:r>
          </w:p>
          <w:p w14:paraId="1AA0435B" w14:textId="77777777" w:rsidR="00691103" w:rsidRPr="00691103" w:rsidRDefault="00691103" w:rsidP="00691103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24738EF" w14:textId="77777777" w:rsidR="00691103" w:rsidRPr="00691103" w:rsidRDefault="00691103" w:rsidP="00691103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691103">
              <w:rPr>
                <w:rFonts w:ascii="Calibri" w:hAnsi="Calibri" w:cs="Calibri"/>
                <w:sz w:val="18"/>
                <w:szCs w:val="18"/>
              </w:rPr>
              <w:t>Develop social skills in internal work experience/ enterprise activities</w:t>
            </w:r>
          </w:p>
          <w:p w14:paraId="64937327" w14:textId="77777777" w:rsidR="00691103" w:rsidRPr="00691103" w:rsidRDefault="00691103" w:rsidP="00691103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0269632" w14:textId="0D1BA003" w:rsidR="00691103" w:rsidRDefault="00691103" w:rsidP="00691103">
            <w:pPr>
              <w:tabs>
                <w:tab w:val="left" w:pos="864"/>
              </w:tabs>
              <w:rPr>
                <w:rFonts w:ascii="Arial" w:hAnsi="Arial" w:cs="Arial"/>
              </w:rPr>
            </w:pPr>
            <w:r w:rsidRPr="00691103">
              <w:rPr>
                <w:rFonts w:ascii="Calibri" w:hAnsi="Calibri" w:cs="Calibri"/>
                <w:sz w:val="18"/>
                <w:szCs w:val="18"/>
              </w:rPr>
              <w:t>Sensory World of Work activities</w:t>
            </w:r>
          </w:p>
        </w:tc>
        <w:tc>
          <w:tcPr>
            <w:tcW w:w="2552" w:type="dxa"/>
          </w:tcPr>
          <w:p w14:paraId="3D5060E7" w14:textId="77777777" w:rsidR="00C345D8" w:rsidRPr="00691103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691103">
              <w:rPr>
                <w:rFonts w:ascii="Calibri" w:hAnsi="Calibri" w:cs="Calibri"/>
                <w:sz w:val="18"/>
                <w:szCs w:val="18"/>
              </w:rPr>
              <w:t xml:space="preserve">Know how to make a good impression on other people. </w:t>
            </w:r>
          </w:p>
          <w:p w14:paraId="20FC6B70" w14:textId="77777777" w:rsidR="00C345D8" w:rsidRPr="00691103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D11EB84" w14:textId="77777777" w:rsidR="00C345D8" w:rsidRPr="00691103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691103">
              <w:rPr>
                <w:rFonts w:ascii="Calibri" w:hAnsi="Calibri" w:cs="Calibri"/>
                <w:sz w:val="18"/>
                <w:szCs w:val="18"/>
              </w:rPr>
              <w:t xml:space="preserve">Identify key qualities and skills that employers are looking for. </w:t>
            </w:r>
          </w:p>
          <w:p w14:paraId="73285EA3" w14:textId="77777777" w:rsidR="00C345D8" w:rsidRPr="00691103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35CB4F6" w14:textId="138512A1" w:rsidR="007D4709" w:rsidRPr="00C345D8" w:rsidRDefault="00C345D8" w:rsidP="00C345D8">
            <w:pPr>
              <w:tabs>
                <w:tab w:val="left" w:pos="864"/>
              </w:tabs>
              <w:rPr>
                <w:rFonts w:ascii="Arial" w:hAnsi="Arial" w:cs="Arial"/>
                <w:sz w:val="18"/>
                <w:szCs w:val="18"/>
              </w:rPr>
            </w:pPr>
            <w:r w:rsidRPr="00691103">
              <w:rPr>
                <w:rFonts w:ascii="Calibri" w:hAnsi="Calibri" w:cs="Calibri"/>
                <w:sz w:val="18"/>
                <w:szCs w:val="18"/>
              </w:rPr>
              <w:t>Give examples of what it means to have a career</w:t>
            </w:r>
          </w:p>
        </w:tc>
        <w:tc>
          <w:tcPr>
            <w:tcW w:w="2409" w:type="dxa"/>
          </w:tcPr>
          <w:p w14:paraId="534AEB55" w14:textId="47BC1D69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>Know your rights and responsibilities</w:t>
            </w:r>
            <w:r w:rsidRPr="00AE5406">
              <w:rPr>
                <w:sz w:val="18"/>
                <w:szCs w:val="18"/>
              </w:rPr>
              <w:t xml:space="preserve"> </w:t>
            </w:r>
            <w:r w:rsidRPr="00AE5406">
              <w:rPr>
                <w:rFonts w:ascii="Calibri" w:hAnsi="Calibri" w:cs="Calibri"/>
                <w:sz w:val="18"/>
                <w:szCs w:val="18"/>
              </w:rPr>
              <w:t xml:space="preserve">in a selection process and strategies to use to improve your chances of success. </w:t>
            </w:r>
          </w:p>
          <w:p w14:paraId="4CACE720" w14:textId="77777777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9EB39EE" w14:textId="77777777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 xml:space="preserve">Show how are you developing the qualities and skills which will help you to improve your employability. </w:t>
            </w:r>
          </w:p>
          <w:p w14:paraId="22D6D88D" w14:textId="77777777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02D515E" w14:textId="77777777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 xml:space="preserve">Discuss the skills involved in managing your own career. </w:t>
            </w:r>
          </w:p>
          <w:p w14:paraId="18F43D50" w14:textId="77777777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264CFDC" w14:textId="5C3E43E4" w:rsidR="00AE5406" w:rsidRPr="00AE5406" w:rsidRDefault="000613F4" w:rsidP="00AE5406">
            <w:pPr>
              <w:tabs>
                <w:tab w:val="left" w:pos="864"/>
              </w:tabs>
              <w:rPr>
                <w:rFonts w:ascii="Arial" w:hAnsi="Arial" w:cs="Arial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>Know how to prepare for, perform well and learn from participating in selection processes.</w:t>
            </w:r>
          </w:p>
        </w:tc>
      </w:tr>
      <w:tr w:rsidR="00E63FDC" w14:paraId="2A8DDD70" w14:textId="77777777" w:rsidTr="001E16F5">
        <w:tc>
          <w:tcPr>
            <w:tcW w:w="1477" w:type="dxa"/>
          </w:tcPr>
          <w:p w14:paraId="5B21A819" w14:textId="31E75817" w:rsidR="007D4709" w:rsidRPr="00634F92" w:rsidRDefault="007D4709" w:rsidP="00634F92">
            <w:pPr>
              <w:tabs>
                <w:tab w:val="left" w:pos="86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34F9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Be able to solve problems in a social or work context</w:t>
            </w:r>
          </w:p>
        </w:tc>
        <w:tc>
          <w:tcPr>
            <w:tcW w:w="2062" w:type="dxa"/>
          </w:tcPr>
          <w:p w14:paraId="55070C23" w14:textId="3AC7FC59" w:rsidR="007D4709" w:rsidRPr="00F56D8A" w:rsidRDefault="00691103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F56D8A">
              <w:rPr>
                <w:rFonts w:ascii="Calibri" w:hAnsi="Calibri" w:cs="Calibri"/>
                <w:sz w:val="18"/>
                <w:szCs w:val="18"/>
              </w:rPr>
              <w:t>Developing skills for problem solving – letting the student get things wrong, fitting things together, finding hidden items, getting an item they want.</w:t>
            </w:r>
          </w:p>
          <w:p w14:paraId="3FCE4771" w14:textId="6A6C8407" w:rsid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D987D6C" w14:textId="6C2B9C7B" w:rsid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Meeting new people</w:t>
            </w:r>
          </w:p>
          <w:p w14:paraId="601F15F0" w14:textId="239990C0" w:rsid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552D331" w14:textId="5DEC0538" w:rsidR="00F56D8A" w:rsidRP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Making links with other classes</w:t>
            </w:r>
          </w:p>
          <w:p w14:paraId="353AB77A" w14:textId="0A698F75" w:rsidR="00F56D8A" w:rsidRP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B09130" w14:textId="77777777" w:rsidR="007D4709" w:rsidRP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6D73EF">
              <w:rPr>
                <w:rFonts w:ascii="Calibri" w:hAnsi="Calibri" w:cs="Calibri"/>
                <w:sz w:val="18"/>
                <w:szCs w:val="18"/>
              </w:rPr>
              <w:t>Developing skills for problem solving</w:t>
            </w:r>
          </w:p>
          <w:p w14:paraId="553D2720" w14:textId="77777777" w:rsidR="006D73EF" w:rsidRP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86E6394" w14:textId="77777777" w:rsidR="006D73EF" w:rsidRP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6D73EF">
              <w:rPr>
                <w:rFonts w:ascii="Calibri" w:hAnsi="Calibri" w:cs="Calibri"/>
                <w:sz w:val="18"/>
                <w:szCs w:val="18"/>
              </w:rPr>
              <w:t xml:space="preserve">Internal work experience opportunities </w:t>
            </w:r>
          </w:p>
          <w:p w14:paraId="1FBC6AC2" w14:textId="77777777" w:rsidR="006D73EF" w:rsidRP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B0EA905" w14:textId="77777777" w:rsidR="006D73EF" w:rsidRP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6D73EF">
              <w:rPr>
                <w:rFonts w:ascii="Calibri" w:hAnsi="Calibri" w:cs="Calibri"/>
                <w:sz w:val="18"/>
                <w:szCs w:val="18"/>
              </w:rPr>
              <w:t>Working in a team/group</w:t>
            </w:r>
          </w:p>
          <w:p w14:paraId="6FA65BA6" w14:textId="77777777" w:rsidR="006D73EF" w:rsidRP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89D887B" w14:textId="5B7AE7AC" w:rsidR="006D73EF" w:rsidRDefault="006D73EF" w:rsidP="006D73EF">
            <w:pPr>
              <w:tabs>
                <w:tab w:val="left" w:pos="864"/>
              </w:tabs>
              <w:rPr>
                <w:rFonts w:ascii="Arial" w:hAnsi="Arial" w:cs="Arial"/>
              </w:rPr>
            </w:pPr>
            <w:r w:rsidRPr="006D73EF">
              <w:rPr>
                <w:rFonts w:ascii="Calibri" w:hAnsi="Calibri" w:cs="Calibri"/>
                <w:sz w:val="18"/>
                <w:szCs w:val="18"/>
              </w:rPr>
              <w:t>Making links with other classes</w:t>
            </w:r>
          </w:p>
        </w:tc>
        <w:tc>
          <w:tcPr>
            <w:tcW w:w="2552" w:type="dxa"/>
          </w:tcPr>
          <w:p w14:paraId="485FFB28" w14:textId="77777777" w:rsidR="00C345D8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C345D8">
              <w:rPr>
                <w:rFonts w:ascii="Calibri" w:hAnsi="Calibri" w:cs="Calibri"/>
                <w:sz w:val="18"/>
                <w:szCs w:val="18"/>
              </w:rPr>
              <w:t xml:space="preserve">Know how to make plans and decisions carefully. </w:t>
            </w:r>
          </w:p>
          <w:p w14:paraId="31865AFF" w14:textId="77777777" w:rsidR="00C345D8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70F359E" w14:textId="77777777" w:rsidR="00C345D8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C345D8">
              <w:rPr>
                <w:rFonts w:ascii="Calibri" w:hAnsi="Calibri" w:cs="Calibri"/>
                <w:sz w:val="18"/>
                <w:szCs w:val="18"/>
              </w:rPr>
              <w:t xml:space="preserve">Show that you can make considered decisions about saving, spending and giving. </w:t>
            </w:r>
          </w:p>
          <w:p w14:paraId="72FDE343" w14:textId="77777777" w:rsidR="00C345D8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E89A343" w14:textId="2D88C518" w:rsidR="007D4709" w:rsidRPr="00C345D8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C345D8">
              <w:rPr>
                <w:rFonts w:ascii="Calibri" w:hAnsi="Calibri" w:cs="Calibri"/>
                <w:sz w:val="18"/>
                <w:szCs w:val="18"/>
              </w:rPr>
              <w:t>Show that you can use your initiative and be enterprising.</w:t>
            </w:r>
          </w:p>
        </w:tc>
        <w:tc>
          <w:tcPr>
            <w:tcW w:w="2409" w:type="dxa"/>
          </w:tcPr>
          <w:p w14:paraId="27DF1A18" w14:textId="77777777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 xml:space="preserve">Know how to make plans and decisions carefully including how to solve problems and deal appropriately with influences on you. </w:t>
            </w:r>
          </w:p>
          <w:p w14:paraId="4800FAAD" w14:textId="77777777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B53E520" w14:textId="77777777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 xml:space="preserve">Show that you can manage or have support with financial issues related to your education. </w:t>
            </w:r>
          </w:p>
          <w:p w14:paraId="3250DE63" w14:textId="77777777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 xml:space="preserve">Show that you can be enterprising in the way you learn, work and manage your career. </w:t>
            </w:r>
          </w:p>
          <w:p w14:paraId="632EE455" w14:textId="77777777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1490D3E" w14:textId="6370385B" w:rsidR="007D4709" w:rsidRPr="000613F4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20"/>
                <w:szCs w:val="20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>Know how to make career enhancing plans and decisions including developing the resilience required to sustain them</w:t>
            </w:r>
          </w:p>
        </w:tc>
      </w:tr>
      <w:tr w:rsidR="00E63FDC" w14:paraId="18754D05" w14:textId="77777777" w:rsidTr="001E16F5">
        <w:tc>
          <w:tcPr>
            <w:tcW w:w="1477" w:type="dxa"/>
          </w:tcPr>
          <w:p w14:paraId="3CCC50AB" w14:textId="052789AD" w:rsidR="007D4709" w:rsidRPr="00634F92" w:rsidRDefault="007D4709" w:rsidP="00634F92">
            <w:pPr>
              <w:tabs>
                <w:tab w:val="left" w:pos="86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34F92">
              <w:rPr>
                <w:rFonts w:ascii="Calibri" w:hAnsi="Calibri" w:cs="Calibri"/>
                <w:b/>
                <w:sz w:val="20"/>
                <w:szCs w:val="20"/>
              </w:rPr>
              <w:t>Understand what opportunities are available to them</w:t>
            </w:r>
          </w:p>
        </w:tc>
        <w:tc>
          <w:tcPr>
            <w:tcW w:w="2062" w:type="dxa"/>
          </w:tcPr>
          <w:p w14:paraId="700F3E32" w14:textId="33F20A80" w:rsid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F56D8A">
              <w:rPr>
                <w:rFonts w:ascii="Calibri" w:hAnsi="Calibri" w:cs="Calibri"/>
                <w:sz w:val="18"/>
                <w:szCs w:val="18"/>
              </w:rPr>
              <w:t>Feeling part of and bel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onging to the local community </w:t>
            </w:r>
          </w:p>
          <w:p w14:paraId="6789AADD" w14:textId="77777777" w:rsid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1836B6C" w14:textId="77777777" w:rsid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F56D8A">
              <w:rPr>
                <w:rFonts w:ascii="Calibri" w:hAnsi="Calibri" w:cs="Calibri"/>
                <w:sz w:val="18"/>
                <w:szCs w:val="18"/>
              </w:rPr>
              <w:t xml:space="preserve">Completing jobs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to help people (with support) </w:t>
            </w:r>
          </w:p>
          <w:p w14:paraId="1ABC3B29" w14:textId="42911B9F" w:rsid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CE3A307" w14:textId="423646FF" w:rsid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F56D8A">
              <w:rPr>
                <w:rFonts w:ascii="Calibri" w:hAnsi="Calibri" w:cs="Calibri"/>
                <w:sz w:val="18"/>
                <w:szCs w:val="18"/>
              </w:rPr>
              <w:t>Supporting loca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 charities and organisations </w:t>
            </w:r>
          </w:p>
          <w:p w14:paraId="374E79D5" w14:textId="77777777" w:rsid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53F950E" w14:textId="76AB8393" w:rsidR="007D4709" w:rsidRPr="00F56D8A" w:rsidRDefault="00F56D8A" w:rsidP="00F56D8A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F56D8A">
              <w:rPr>
                <w:rFonts w:ascii="Calibri" w:hAnsi="Calibri" w:cs="Calibri"/>
                <w:sz w:val="18"/>
                <w:szCs w:val="18"/>
              </w:rPr>
              <w:t>Local community visits</w:t>
            </w:r>
          </w:p>
        </w:tc>
        <w:tc>
          <w:tcPr>
            <w:tcW w:w="2268" w:type="dxa"/>
          </w:tcPr>
          <w:p w14:paraId="423470B9" w14:textId="77777777" w:rsidR="007D4709" w:rsidRP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6D73EF">
              <w:rPr>
                <w:rFonts w:ascii="Calibri" w:hAnsi="Calibri" w:cs="Calibri"/>
                <w:sz w:val="18"/>
                <w:szCs w:val="18"/>
              </w:rPr>
              <w:t>Post 19 options</w:t>
            </w:r>
          </w:p>
          <w:p w14:paraId="04B2F762" w14:textId="77777777" w:rsidR="006D73EF" w:rsidRP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6D73EF">
              <w:rPr>
                <w:rFonts w:ascii="Calibri" w:hAnsi="Calibri" w:cs="Calibri"/>
                <w:sz w:val="18"/>
                <w:szCs w:val="18"/>
              </w:rPr>
              <w:t xml:space="preserve">Links with </w:t>
            </w:r>
            <w:proofErr w:type="spellStart"/>
            <w:r w:rsidRPr="006D73EF">
              <w:rPr>
                <w:rFonts w:ascii="Calibri" w:hAnsi="Calibri" w:cs="Calibri"/>
                <w:sz w:val="18"/>
                <w:szCs w:val="18"/>
              </w:rPr>
              <w:t>PfA</w:t>
            </w:r>
            <w:proofErr w:type="spellEnd"/>
            <w:r w:rsidRPr="006D73EF">
              <w:rPr>
                <w:rFonts w:ascii="Calibri" w:hAnsi="Calibri" w:cs="Calibri"/>
                <w:sz w:val="18"/>
                <w:szCs w:val="18"/>
              </w:rPr>
              <w:t xml:space="preserve"> team</w:t>
            </w:r>
          </w:p>
          <w:p w14:paraId="1CD34B1D" w14:textId="77777777" w:rsidR="006D73EF" w:rsidRP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E1DE1FC" w14:textId="77777777" w:rsidR="006D73EF" w:rsidRP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6D73EF">
              <w:rPr>
                <w:rFonts w:ascii="Calibri" w:hAnsi="Calibri" w:cs="Calibri"/>
                <w:sz w:val="18"/>
                <w:szCs w:val="18"/>
              </w:rPr>
              <w:t xml:space="preserve">Local Community Visits </w:t>
            </w:r>
          </w:p>
          <w:p w14:paraId="122047FF" w14:textId="77777777" w:rsidR="006D73EF" w:rsidRP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4249480" w14:textId="77777777" w:rsid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6D73EF">
              <w:rPr>
                <w:rFonts w:ascii="Calibri" w:hAnsi="Calibri" w:cs="Calibri"/>
                <w:sz w:val="18"/>
                <w:szCs w:val="18"/>
              </w:rPr>
              <w:t>Employer/social workshops</w:t>
            </w:r>
          </w:p>
          <w:p w14:paraId="70B5E7A4" w14:textId="77777777" w:rsid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345E0E5" w14:textId="5B52E3A5" w:rsidR="006D73EF" w:rsidRDefault="006D73EF" w:rsidP="006D73EF">
            <w:pPr>
              <w:tabs>
                <w:tab w:val="left" w:pos="864"/>
              </w:tabs>
              <w:rPr>
                <w:rFonts w:ascii="Arial" w:hAnsi="Arial" w:cs="Aria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Completing jobs to help people, with support</w:t>
            </w:r>
          </w:p>
        </w:tc>
        <w:tc>
          <w:tcPr>
            <w:tcW w:w="2552" w:type="dxa"/>
          </w:tcPr>
          <w:p w14:paraId="092F09F4" w14:textId="71A800D2" w:rsidR="00C345D8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C345D8">
              <w:rPr>
                <w:rFonts w:ascii="Calibri" w:hAnsi="Calibri" w:cs="Calibri"/>
                <w:sz w:val="18"/>
                <w:szCs w:val="18"/>
              </w:rPr>
              <w:t>Describe the main types of employment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in your area</w:t>
            </w:r>
          </w:p>
          <w:p w14:paraId="1BFF9173" w14:textId="77777777" w:rsidR="00C345D8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52DF77D" w14:textId="77777777" w:rsidR="00C345D8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C345D8">
              <w:rPr>
                <w:rFonts w:ascii="Calibri" w:hAnsi="Calibri" w:cs="Calibri"/>
                <w:sz w:val="18"/>
                <w:szCs w:val="18"/>
              </w:rPr>
              <w:t xml:space="preserve"> Describe a local business, how it is run and the products and/or services it provides. </w:t>
            </w:r>
          </w:p>
          <w:p w14:paraId="431BEB03" w14:textId="77777777" w:rsidR="00C345D8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AD1B4D7" w14:textId="5F7C6AD9" w:rsidR="007D4709" w:rsidRPr="00C345D8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C345D8">
              <w:rPr>
                <w:rFonts w:ascii="Calibri" w:hAnsi="Calibri" w:cs="Calibri"/>
                <w:sz w:val="18"/>
                <w:szCs w:val="18"/>
              </w:rPr>
              <w:t>Give examples of what people like and dislike about the work they do.</w:t>
            </w:r>
          </w:p>
        </w:tc>
        <w:tc>
          <w:tcPr>
            <w:tcW w:w="2409" w:type="dxa"/>
          </w:tcPr>
          <w:p w14:paraId="089827D2" w14:textId="77777777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 xml:space="preserve">Be able to find relevant Labour Market Information (LMI) and know how to use in your career planning. </w:t>
            </w:r>
          </w:p>
          <w:p w14:paraId="34248289" w14:textId="77777777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9606E9C" w14:textId="77777777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 xml:space="preserve">Explain different types of business organisational structures, how they operate and how they measure success. </w:t>
            </w:r>
          </w:p>
          <w:p w14:paraId="35707EAE" w14:textId="77777777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25B1B2C" w14:textId="77777777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 xml:space="preserve">Explain how work and working life is changing and how this may impact on your own and other people’s career satisfaction. </w:t>
            </w:r>
          </w:p>
          <w:p w14:paraId="5603AA1E" w14:textId="77777777" w:rsidR="000613F4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6F5A0BD" w14:textId="37E74DBD" w:rsidR="003A23B9" w:rsidRPr="00AE5406" w:rsidRDefault="000613F4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>Discuss the personal, social, economic and environmental impacts of different kinds of work and working life in the context of your own thinking about career satisfaction.</w:t>
            </w:r>
          </w:p>
          <w:p w14:paraId="3A137B7D" w14:textId="420CFA93" w:rsidR="003A23B9" w:rsidRPr="00AE5406" w:rsidRDefault="003A23B9" w:rsidP="000613F4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16F5" w14:paraId="6CB09A95" w14:textId="77777777" w:rsidTr="001E16F5">
        <w:tc>
          <w:tcPr>
            <w:tcW w:w="1477" w:type="dxa"/>
          </w:tcPr>
          <w:p w14:paraId="6B374E0D" w14:textId="10BFD43B" w:rsidR="007D4709" w:rsidRPr="00634F92" w:rsidRDefault="007D4709" w:rsidP="00634F92">
            <w:pPr>
              <w:tabs>
                <w:tab w:val="left" w:pos="86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34F92">
              <w:rPr>
                <w:rFonts w:ascii="Calibri" w:hAnsi="Calibri" w:cs="Calibri"/>
                <w:b/>
                <w:sz w:val="20"/>
                <w:szCs w:val="20"/>
              </w:rPr>
              <w:t xml:space="preserve">Be confident in own abilities </w:t>
            </w:r>
            <w:r w:rsidR="0040320F" w:rsidRPr="00634F92">
              <w:rPr>
                <w:rFonts w:ascii="Calibri" w:hAnsi="Calibri" w:cs="Calibri"/>
                <w:b/>
                <w:sz w:val="20"/>
                <w:szCs w:val="20"/>
              </w:rPr>
              <w:t>and set aspirational targets</w:t>
            </w:r>
          </w:p>
        </w:tc>
        <w:tc>
          <w:tcPr>
            <w:tcW w:w="2062" w:type="dxa"/>
          </w:tcPr>
          <w:p w14:paraId="13C25A13" w14:textId="77777777" w:rsidR="007D4709" w:rsidRPr="00C37713" w:rsidRDefault="00F56D8A" w:rsidP="00C37713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C37713">
              <w:rPr>
                <w:rFonts w:ascii="Calibri" w:hAnsi="Calibri" w:cs="Calibri"/>
                <w:sz w:val="18"/>
                <w:szCs w:val="18"/>
              </w:rPr>
              <w:t>Making choices using technology</w:t>
            </w:r>
          </w:p>
          <w:p w14:paraId="66037553" w14:textId="77777777" w:rsidR="00F56D8A" w:rsidRPr="00C37713" w:rsidRDefault="00F56D8A" w:rsidP="00C37713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54FA05F" w14:textId="77777777" w:rsidR="00C37713" w:rsidRPr="00C37713" w:rsidRDefault="00C37713" w:rsidP="00C37713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C37713">
              <w:rPr>
                <w:rFonts w:ascii="Calibri" w:hAnsi="Calibri" w:cs="Calibri"/>
                <w:sz w:val="18"/>
                <w:szCs w:val="18"/>
              </w:rPr>
              <w:t xml:space="preserve">Self-exploration activities </w:t>
            </w:r>
          </w:p>
          <w:p w14:paraId="6AF44DBB" w14:textId="77777777" w:rsidR="00C37713" w:rsidRPr="00C37713" w:rsidRDefault="00C37713" w:rsidP="00C37713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65E8105" w14:textId="77777777" w:rsidR="00C37713" w:rsidRDefault="00C37713" w:rsidP="00C37713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C37713">
              <w:rPr>
                <w:rFonts w:ascii="Calibri" w:hAnsi="Calibri" w:cs="Calibri"/>
                <w:sz w:val="18"/>
                <w:szCs w:val="18"/>
              </w:rPr>
              <w:t>Visits to post 19 options</w:t>
            </w:r>
          </w:p>
          <w:p w14:paraId="13CA8FEB" w14:textId="77777777" w:rsidR="00C37713" w:rsidRDefault="00C37713" w:rsidP="00C37713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3BA4541" w14:textId="2C3AFAE4" w:rsidR="00C37713" w:rsidRDefault="00C37713" w:rsidP="00C37713">
            <w:pPr>
              <w:tabs>
                <w:tab w:val="left" w:pos="864"/>
              </w:tabs>
              <w:rPr>
                <w:rFonts w:ascii="Arial" w:hAnsi="Arial" w:cs="Aria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Community Visits</w:t>
            </w:r>
          </w:p>
        </w:tc>
        <w:tc>
          <w:tcPr>
            <w:tcW w:w="2268" w:type="dxa"/>
          </w:tcPr>
          <w:p w14:paraId="37BA6473" w14:textId="04AC5A56" w:rsid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6D73EF">
              <w:rPr>
                <w:rFonts w:ascii="Calibri" w:hAnsi="Calibri" w:cs="Calibri"/>
                <w:sz w:val="18"/>
                <w:szCs w:val="18"/>
              </w:rPr>
              <w:t xml:space="preserve">Links with </w:t>
            </w:r>
            <w:proofErr w:type="spellStart"/>
            <w:r w:rsidRPr="006D73EF">
              <w:rPr>
                <w:rFonts w:ascii="Calibri" w:hAnsi="Calibri" w:cs="Calibri"/>
                <w:sz w:val="18"/>
                <w:szCs w:val="18"/>
              </w:rPr>
              <w:t>PfA</w:t>
            </w:r>
            <w:proofErr w:type="spellEnd"/>
            <w:r w:rsidRPr="006D73EF">
              <w:rPr>
                <w:rFonts w:ascii="Calibri" w:hAnsi="Calibri" w:cs="Calibri"/>
                <w:sz w:val="18"/>
                <w:szCs w:val="18"/>
              </w:rPr>
              <w:t xml:space="preserve"> team</w:t>
            </w:r>
          </w:p>
          <w:p w14:paraId="63123E73" w14:textId="4DF2BE3C" w:rsid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478D252" w14:textId="7EF47F25" w:rsid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Making choices</w:t>
            </w:r>
          </w:p>
          <w:p w14:paraId="04BEA8CE" w14:textId="215E8BC7" w:rsid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32519D3" w14:textId="251DA696" w:rsid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Developing work and social skills</w:t>
            </w:r>
          </w:p>
          <w:p w14:paraId="7D8C9A16" w14:textId="160036C8" w:rsid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14242A4" w14:textId="2C302FAE" w:rsidR="006D73EF" w:rsidRPr="006D73EF" w:rsidRDefault="006D73EF" w:rsidP="006D73EF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Post 19 options </w:t>
            </w:r>
          </w:p>
          <w:p w14:paraId="5BFFA441" w14:textId="77777777" w:rsidR="007D4709" w:rsidRDefault="007D4709" w:rsidP="007D4709">
            <w:pPr>
              <w:tabs>
                <w:tab w:val="left" w:pos="86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A449B60" w14:textId="3532AE65" w:rsidR="00C345D8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C345D8">
              <w:rPr>
                <w:rFonts w:ascii="Calibri" w:hAnsi="Calibri" w:cs="Calibri"/>
                <w:sz w:val="18"/>
                <w:szCs w:val="18"/>
              </w:rPr>
              <w:t>Identify ways of making successful transitions such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as the move from Post 19 </w:t>
            </w:r>
          </w:p>
          <w:p w14:paraId="18FFCBA4" w14:textId="77777777" w:rsidR="00C345D8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EF5D776" w14:textId="520A0C3A" w:rsidR="00C345D8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C345D8">
              <w:rPr>
                <w:rFonts w:ascii="Calibri" w:hAnsi="Calibri" w:cs="Calibri"/>
                <w:sz w:val="18"/>
                <w:szCs w:val="18"/>
              </w:rPr>
              <w:t>Be able to compare informati</w:t>
            </w:r>
            <w:r>
              <w:rPr>
                <w:rFonts w:ascii="Calibri" w:hAnsi="Calibri" w:cs="Calibri"/>
                <w:sz w:val="18"/>
                <w:szCs w:val="18"/>
              </w:rPr>
              <w:t>on about the Post 19</w:t>
            </w:r>
            <w:r w:rsidRPr="00C345D8">
              <w:rPr>
                <w:rFonts w:ascii="Calibri" w:hAnsi="Calibri" w:cs="Calibri"/>
                <w:sz w:val="18"/>
                <w:szCs w:val="18"/>
              </w:rPr>
              <w:t xml:space="preserve"> choices open to you.</w:t>
            </w:r>
          </w:p>
          <w:p w14:paraId="0A716BFB" w14:textId="77777777" w:rsidR="00C345D8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94D430D" w14:textId="6857C6C5" w:rsidR="007D4709" w:rsidRPr="00C345D8" w:rsidRDefault="00C345D8" w:rsidP="00C345D8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C345D8">
              <w:rPr>
                <w:rFonts w:ascii="Calibri" w:hAnsi="Calibri" w:cs="Calibri"/>
                <w:sz w:val="18"/>
                <w:szCs w:val="18"/>
              </w:rPr>
              <w:t xml:space="preserve"> Be aware of where to get impartial information and support when you need it.</w:t>
            </w:r>
          </w:p>
        </w:tc>
        <w:tc>
          <w:tcPr>
            <w:tcW w:w="2409" w:type="dxa"/>
          </w:tcPr>
          <w:p w14:paraId="7B192A14" w14:textId="736CF2E2" w:rsidR="00324170" w:rsidRPr="00AE5406" w:rsidRDefault="00324170" w:rsidP="00324170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 xml:space="preserve">Review and reflect on previous transitions to help you improve your preparation for future moves in education, training and employment. </w:t>
            </w:r>
          </w:p>
          <w:p w14:paraId="35AEACF5" w14:textId="77777777" w:rsidR="00324170" w:rsidRPr="00AE5406" w:rsidRDefault="00324170" w:rsidP="00324170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3C42DC4" w14:textId="77777777" w:rsidR="00324170" w:rsidRPr="00AE5406" w:rsidRDefault="00324170" w:rsidP="00324170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>Be able to research your education, training, apprenticeship, employment and volunteering options including information about the best progression pathway through to specific goals.</w:t>
            </w:r>
          </w:p>
          <w:p w14:paraId="5AA2C719" w14:textId="77777777" w:rsidR="00324170" w:rsidRPr="00AE5406" w:rsidRDefault="00324170" w:rsidP="00324170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6E6A12E" w14:textId="77777777" w:rsidR="00324170" w:rsidRPr="00AE5406" w:rsidRDefault="00324170" w:rsidP="00324170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 xml:space="preserve"> Build your personal networks of support including how to access and make the most of a wide range impartial face-to face and digital careers information, advice and guidance. </w:t>
            </w:r>
          </w:p>
          <w:p w14:paraId="6F95B4D4" w14:textId="77777777" w:rsidR="00324170" w:rsidRPr="00AE5406" w:rsidRDefault="00324170" w:rsidP="00324170">
            <w:pPr>
              <w:tabs>
                <w:tab w:val="left" w:pos="86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4124A14" w14:textId="18C2431F" w:rsidR="007D4709" w:rsidRPr="00AE5406" w:rsidRDefault="00324170" w:rsidP="00324170">
            <w:pPr>
              <w:tabs>
                <w:tab w:val="left" w:pos="864"/>
              </w:tabs>
              <w:rPr>
                <w:rFonts w:ascii="Arial" w:hAnsi="Arial" w:cs="Arial"/>
                <w:sz w:val="18"/>
                <w:szCs w:val="18"/>
              </w:rPr>
            </w:pPr>
            <w:r w:rsidRPr="00AE5406">
              <w:rPr>
                <w:rFonts w:ascii="Calibri" w:hAnsi="Calibri" w:cs="Calibri"/>
                <w:sz w:val="18"/>
                <w:szCs w:val="18"/>
              </w:rPr>
              <w:t>Know how to develop and use strategies which will help you to deal with the challenges of managing your career transitions</w:t>
            </w:r>
          </w:p>
        </w:tc>
      </w:tr>
    </w:tbl>
    <w:p w14:paraId="1568DFED" w14:textId="736334E0" w:rsidR="00901040" w:rsidRDefault="00901040" w:rsidP="00F562D6">
      <w:pPr>
        <w:rPr>
          <w:rFonts w:ascii="Arial" w:hAnsi="Arial" w:cs="Arial"/>
          <w:sz w:val="22"/>
          <w:szCs w:val="22"/>
        </w:rPr>
      </w:pPr>
    </w:p>
    <w:p w14:paraId="3FF074E7" w14:textId="06C1A1C1" w:rsidR="00901040" w:rsidRDefault="00901040" w:rsidP="00F562D6">
      <w:pPr>
        <w:rPr>
          <w:rFonts w:ascii="Arial" w:hAnsi="Arial" w:cs="Arial"/>
          <w:sz w:val="22"/>
          <w:szCs w:val="22"/>
        </w:rPr>
      </w:pPr>
    </w:p>
    <w:p w14:paraId="4D6728CD" w14:textId="09952973" w:rsidR="00901040" w:rsidRDefault="00901040" w:rsidP="00F562D6">
      <w:pPr>
        <w:rPr>
          <w:rFonts w:ascii="Arial" w:hAnsi="Arial" w:cs="Arial"/>
          <w:sz w:val="22"/>
          <w:szCs w:val="22"/>
        </w:rPr>
      </w:pPr>
    </w:p>
    <w:p w14:paraId="3A63E69C" w14:textId="2592D39A" w:rsidR="00901040" w:rsidRDefault="00901040" w:rsidP="00F562D6">
      <w:pPr>
        <w:rPr>
          <w:rFonts w:ascii="Arial" w:hAnsi="Arial" w:cs="Arial"/>
          <w:sz w:val="22"/>
          <w:szCs w:val="22"/>
        </w:rPr>
      </w:pPr>
    </w:p>
    <w:p w14:paraId="0CCC8820" w14:textId="49FE9628" w:rsidR="00F25FCE" w:rsidRDefault="00F25FCE" w:rsidP="00F562D6">
      <w:pPr>
        <w:rPr>
          <w:rFonts w:ascii="Arial" w:hAnsi="Arial" w:cs="Arial"/>
          <w:sz w:val="22"/>
          <w:szCs w:val="22"/>
        </w:rPr>
      </w:pPr>
    </w:p>
    <w:p w14:paraId="541C1567" w14:textId="30B8636B" w:rsidR="00F25FCE" w:rsidRDefault="00F25FCE" w:rsidP="00F25FCE">
      <w:pPr>
        <w:rPr>
          <w:rFonts w:ascii="Arial" w:hAnsi="Arial" w:cs="Arial"/>
          <w:sz w:val="22"/>
          <w:szCs w:val="22"/>
        </w:rPr>
      </w:pPr>
    </w:p>
    <w:p w14:paraId="2CCABD9D" w14:textId="78D8FD48" w:rsidR="007D4709" w:rsidRDefault="007D4709" w:rsidP="00F25FCE">
      <w:pPr>
        <w:rPr>
          <w:rFonts w:ascii="Arial" w:hAnsi="Arial" w:cs="Arial"/>
          <w:sz w:val="22"/>
          <w:szCs w:val="22"/>
        </w:rPr>
      </w:pPr>
    </w:p>
    <w:p w14:paraId="3779BDC6" w14:textId="54723044" w:rsidR="007D4709" w:rsidRDefault="007D4709" w:rsidP="00F25FCE">
      <w:pPr>
        <w:rPr>
          <w:rFonts w:ascii="Arial" w:hAnsi="Arial" w:cs="Arial"/>
          <w:sz w:val="22"/>
          <w:szCs w:val="22"/>
        </w:rPr>
      </w:pPr>
    </w:p>
    <w:p w14:paraId="7AE3D5C4" w14:textId="48817F77" w:rsidR="00C70E79" w:rsidRDefault="00C70E79" w:rsidP="00660232">
      <w:pPr>
        <w:rPr>
          <w:rFonts w:ascii="Arial" w:hAnsi="Arial" w:cs="Arial"/>
          <w:sz w:val="28"/>
          <w:szCs w:val="28"/>
        </w:rPr>
      </w:pPr>
    </w:p>
    <w:sectPr w:rsidR="00C70E79" w:rsidSect="00B94482">
      <w:headerReference w:type="default" r:id="rId7"/>
      <w:pgSz w:w="11906" w:h="16838"/>
      <w:pgMar w:top="540" w:right="476" w:bottom="126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82FB8" w14:textId="77777777" w:rsidR="00ED42FD" w:rsidRDefault="00ED42FD" w:rsidP="00ED42FD">
      <w:pPr>
        <w:spacing w:after="0" w:line="240" w:lineRule="auto"/>
      </w:pPr>
      <w:r>
        <w:separator/>
      </w:r>
    </w:p>
  </w:endnote>
  <w:endnote w:type="continuationSeparator" w:id="0">
    <w:p w14:paraId="73FFEA96" w14:textId="77777777" w:rsidR="00ED42FD" w:rsidRDefault="00ED42FD" w:rsidP="00ED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19534" w14:textId="77777777" w:rsidR="00ED42FD" w:rsidRDefault="00ED42FD" w:rsidP="00ED42FD">
      <w:pPr>
        <w:spacing w:after="0" w:line="240" w:lineRule="auto"/>
      </w:pPr>
      <w:r>
        <w:separator/>
      </w:r>
    </w:p>
  </w:footnote>
  <w:footnote w:type="continuationSeparator" w:id="0">
    <w:p w14:paraId="779917F4" w14:textId="77777777" w:rsidR="00ED42FD" w:rsidRDefault="00ED42FD" w:rsidP="00ED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9FD5" w14:textId="7D56766C" w:rsidR="00ED42FD" w:rsidRPr="00B22660" w:rsidRDefault="00B22660">
    <w:pPr>
      <w:pStyle w:val="Header"/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  <w:lang w:val="en-US"/>
      </w:rPr>
      <w:t xml:space="preserve">Careers Subject </w:t>
    </w:r>
    <w:r w:rsidR="00ED42FD" w:rsidRPr="00B22660">
      <w:rPr>
        <w:rFonts w:ascii="Calibri" w:hAnsi="Calibri" w:cs="Calibri"/>
        <w:sz w:val="20"/>
        <w:szCs w:val="20"/>
        <w:lang w:val="en-US"/>
      </w:rPr>
      <w:t>Lead: Vickie Whitehead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EA4"/>
    <w:multiLevelType w:val="hybridMultilevel"/>
    <w:tmpl w:val="10004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8287B"/>
    <w:multiLevelType w:val="hybridMultilevel"/>
    <w:tmpl w:val="E1F6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B74ED"/>
    <w:multiLevelType w:val="hybridMultilevel"/>
    <w:tmpl w:val="9538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4102A"/>
    <w:multiLevelType w:val="hybridMultilevel"/>
    <w:tmpl w:val="A438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93AB1"/>
    <w:multiLevelType w:val="hybridMultilevel"/>
    <w:tmpl w:val="AB40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2220E"/>
    <w:multiLevelType w:val="hybridMultilevel"/>
    <w:tmpl w:val="41AE0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2946"/>
    <w:multiLevelType w:val="hybridMultilevel"/>
    <w:tmpl w:val="B08C9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2C43"/>
    <w:multiLevelType w:val="hybridMultilevel"/>
    <w:tmpl w:val="92A07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B4A36"/>
    <w:multiLevelType w:val="hybridMultilevel"/>
    <w:tmpl w:val="83E444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445EB"/>
    <w:multiLevelType w:val="hybridMultilevel"/>
    <w:tmpl w:val="C43A7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6D"/>
    <w:rsid w:val="00033947"/>
    <w:rsid w:val="000613F4"/>
    <w:rsid w:val="00072AD5"/>
    <w:rsid w:val="001239C9"/>
    <w:rsid w:val="001809D0"/>
    <w:rsid w:val="001C1AF7"/>
    <w:rsid w:val="001E16F5"/>
    <w:rsid w:val="001F4A0A"/>
    <w:rsid w:val="001F79A5"/>
    <w:rsid w:val="002013AD"/>
    <w:rsid w:val="0024721D"/>
    <w:rsid w:val="002A706D"/>
    <w:rsid w:val="00305905"/>
    <w:rsid w:val="00324170"/>
    <w:rsid w:val="003A23B9"/>
    <w:rsid w:val="0040320F"/>
    <w:rsid w:val="004403F7"/>
    <w:rsid w:val="00464D69"/>
    <w:rsid w:val="00486CF0"/>
    <w:rsid w:val="0049563A"/>
    <w:rsid w:val="004D2408"/>
    <w:rsid w:val="0052613E"/>
    <w:rsid w:val="00553973"/>
    <w:rsid w:val="00554AA6"/>
    <w:rsid w:val="00556424"/>
    <w:rsid w:val="005B35E6"/>
    <w:rsid w:val="00623F21"/>
    <w:rsid w:val="00634F92"/>
    <w:rsid w:val="00660232"/>
    <w:rsid w:val="00691103"/>
    <w:rsid w:val="006D73EF"/>
    <w:rsid w:val="00731988"/>
    <w:rsid w:val="00744682"/>
    <w:rsid w:val="00757F32"/>
    <w:rsid w:val="007725F7"/>
    <w:rsid w:val="00772B0A"/>
    <w:rsid w:val="007766FE"/>
    <w:rsid w:val="007917D1"/>
    <w:rsid w:val="00791F0E"/>
    <w:rsid w:val="007A1B99"/>
    <w:rsid w:val="007D4381"/>
    <w:rsid w:val="007D4709"/>
    <w:rsid w:val="007F3286"/>
    <w:rsid w:val="00853192"/>
    <w:rsid w:val="008571CE"/>
    <w:rsid w:val="0088245F"/>
    <w:rsid w:val="008C4F7F"/>
    <w:rsid w:val="008E4D08"/>
    <w:rsid w:val="008E6A56"/>
    <w:rsid w:val="00901040"/>
    <w:rsid w:val="009A49A2"/>
    <w:rsid w:val="009F49BA"/>
    <w:rsid w:val="00A41FC3"/>
    <w:rsid w:val="00A90CA9"/>
    <w:rsid w:val="00AE5406"/>
    <w:rsid w:val="00B22660"/>
    <w:rsid w:val="00B35ED5"/>
    <w:rsid w:val="00B94482"/>
    <w:rsid w:val="00BC3FB9"/>
    <w:rsid w:val="00C345D8"/>
    <w:rsid w:val="00C37713"/>
    <w:rsid w:val="00C40178"/>
    <w:rsid w:val="00C70E79"/>
    <w:rsid w:val="00CC1B7D"/>
    <w:rsid w:val="00CD3C0F"/>
    <w:rsid w:val="00CF1439"/>
    <w:rsid w:val="00D118A3"/>
    <w:rsid w:val="00D8184D"/>
    <w:rsid w:val="00DE3AC4"/>
    <w:rsid w:val="00DE4558"/>
    <w:rsid w:val="00DE5B90"/>
    <w:rsid w:val="00E45629"/>
    <w:rsid w:val="00E548C2"/>
    <w:rsid w:val="00E63FDC"/>
    <w:rsid w:val="00ED42FD"/>
    <w:rsid w:val="00F23C19"/>
    <w:rsid w:val="00F25FCE"/>
    <w:rsid w:val="00F26424"/>
    <w:rsid w:val="00F562D6"/>
    <w:rsid w:val="00F56D8A"/>
    <w:rsid w:val="00FB77B6"/>
    <w:rsid w:val="00F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4024"/>
  <w15:chartTrackingRefBased/>
  <w15:docId w15:val="{878BB090-D4A7-459A-B1A8-70C034F7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0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706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2FD"/>
  </w:style>
  <w:style w:type="paragraph" w:styleId="Footer">
    <w:name w:val="footer"/>
    <w:basedOn w:val="Normal"/>
    <w:link w:val="FooterChar"/>
    <w:uiPriority w:val="99"/>
    <w:unhideWhenUsed/>
    <w:rsid w:val="00ED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2FD"/>
  </w:style>
  <w:style w:type="table" w:customStyle="1" w:styleId="TableGrid0">
    <w:name w:val="TableGrid"/>
    <w:rsid w:val="00B94482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Lynch</dc:creator>
  <cp:keywords/>
  <dc:description/>
  <cp:lastModifiedBy>Vicky Whitehead</cp:lastModifiedBy>
  <cp:revision>20</cp:revision>
  <dcterms:created xsi:type="dcterms:W3CDTF">2024-06-14T12:36:00Z</dcterms:created>
  <dcterms:modified xsi:type="dcterms:W3CDTF">2024-08-04T17:35:00Z</dcterms:modified>
</cp:coreProperties>
</file>